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9F" w:rsidRPr="009E198C" w:rsidRDefault="009E198C" w:rsidP="009E198C">
      <w:pPr>
        <w:pStyle w:val="ListBullet2"/>
        <w:ind w:left="0" w:firstLine="0"/>
        <w:jc w:val="center"/>
        <w:rPr>
          <w:b/>
          <w:i w:val="0"/>
          <w:sz w:val="40"/>
          <w:szCs w:val="40"/>
        </w:rPr>
      </w:pPr>
      <w:bookmarkStart w:id="0" w:name="_GoBack"/>
      <w:bookmarkEnd w:id="0"/>
      <w:r w:rsidRPr="009E198C">
        <w:rPr>
          <w:b/>
          <w:i w:val="0"/>
          <w:sz w:val="40"/>
          <w:szCs w:val="40"/>
        </w:rPr>
        <w:t>MOORESTOWN TOWNSHIP PUBLIC SCHOOLS</w:t>
      </w:r>
    </w:p>
    <w:p w:rsidR="0098319F" w:rsidRDefault="0098319F" w:rsidP="009E198C">
      <w:pPr>
        <w:pStyle w:val="ListBullet2"/>
        <w:ind w:left="0" w:firstLine="0"/>
        <w:jc w:val="center"/>
        <w:rPr>
          <w:sz w:val="32"/>
          <w:szCs w:val="32"/>
        </w:rPr>
      </w:pPr>
    </w:p>
    <w:p w:rsidR="007E2A97" w:rsidRDefault="009E198C" w:rsidP="009E198C">
      <w:pPr>
        <w:pStyle w:val="ListBullet2"/>
        <w:ind w:left="0" w:firstLine="0"/>
        <w:jc w:val="center"/>
        <w:rPr>
          <w:b/>
          <w:i w:val="0"/>
          <w:sz w:val="48"/>
          <w:szCs w:val="48"/>
        </w:rPr>
      </w:pPr>
      <w:r w:rsidRPr="009E198C">
        <w:rPr>
          <w:b/>
          <w:i w:val="0"/>
          <w:sz w:val="48"/>
          <w:szCs w:val="48"/>
        </w:rPr>
        <w:t xml:space="preserve">DUAL CREDIT AT MOORESTOWN </w:t>
      </w:r>
    </w:p>
    <w:p w:rsidR="0098319F" w:rsidRPr="009E198C" w:rsidRDefault="009E198C" w:rsidP="009E198C">
      <w:pPr>
        <w:pStyle w:val="ListBullet2"/>
        <w:ind w:left="0" w:firstLine="0"/>
        <w:jc w:val="center"/>
        <w:rPr>
          <w:b/>
          <w:i w:val="0"/>
          <w:sz w:val="48"/>
          <w:szCs w:val="48"/>
        </w:rPr>
      </w:pPr>
      <w:r w:rsidRPr="009E198C">
        <w:rPr>
          <w:b/>
          <w:i w:val="0"/>
          <w:sz w:val="48"/>
          <w:szCs w:val="48"/>
        </w:rPr>
        <w:t>HIGH SCHOOL</w:t>
      </w:r>
    </w:p>
    <w:p w:rsidR="009E198C" w:rsidRPr="009E198C" w:rsidRDefault="009E198C" w:rsidP="009E198C">
      <w:pPr>
        <w:pStyle w:val="ListBullet2"/>
        <w:ind w:left="0" w:firstLine="0"/>
        <w:jc w:val="center"/>
        <w:rPr>
          <w:b/>
          <w:i w:val="0"/>
          <w:sz w:val="48"/>
          <w:szCs w:val="48"/>
        </w:rPr>
      </w:pPr>
    </w:p>
    <w:p w:rsidR="009E198C" w:rsidRDefault="002C204D" w:rsidP="009E198C">
      <w:pPr>
        <w:pStyle w:val="ListBullet2"/>
        <w:ind w:left="0" w:firstLine="0"/>
        <w:jc w:val="center"/>
        <w:rPr>
          <w:b/>
          <w:i w:val="0"/>
          <w:sz w:val="48"/>
          <w:szCs w:val="48"/>
        </w:rPr>
      </w:pPr>
      <w:r>
        <w:rPr>
          <w:b/>
          <w:i w:val="0"/>
          <w:sz w:val="48"/>
          <w:szCs w:val="48"/>
        </w:rPr>
        <w:t>2020-2021</w:t>
      </w:r>
    </w:p>
    <w:p w:rsidR="00DB4AAE" w:rsidRPr="009E198C" w:rsidRDefault="00DB4AAE" w:rsidP="009E198C">
      <w:pPr>
        <w:pStyle w:val="ListBullet2"/>
        <w:ind w:left="0" w:firstLine="0"/>
        <w:jc w:val="center"/>
        <w:rPr>
          <w:b/>
          <w:i w:val="0"/>
          <w:sz w:val="48"/>
          <w:szCs w:val="48"/>
        </w:rPr>
      </w:pPr>
    </w:p>
    <w:p w:rsidR="0098319F" w:rsidRDefault="005B07BB">
      <w:pPr>
        <w:pStyle w:val="ListBullet2"/>
        <w:ind w:left="0" w:firstLine="0"/>
        <w:jc w:val="both"/>
        <w:rPr>
          <w:sz w:val="32"/>
          <w:szCs w:val="32"/>
        </w:rPr>
      </w:pPr>
      <w:r>
        <w:rPr>
          <w:noProof/>
        </w:rPr>
        <w:drawing>
          <wp:anchor distT="0" distB="0" distL="114300" distR="114300" simplePos="0" relativeHeight="251660288" behindDoc="1" locked="0" layoutInCell="1" allowOverlap="1" wp14:anchorId="3860754A">
            <wp:simplePos x="0" y="0"/>
            <wp:positionH relativeFrom="column">
              <wp:posOffset>1762125</wp:posOffset>
            </wp:positionH>
            <wp:positionV relativeFrom="paragraph">
              <wp:posOffset>75565</wp:posOffset>
            </wp:positionV>
            <wp:extent cx="2343150" cy="3280410"/>
            <wp:effectExtent l="0" t="0" r="0" b="0"/>
            <wp:wrapThrough wrapText="bothSides">
              <wp:wrapPolygon edited="0">
                <wp:start x="0" y="0"/>
                <wp:lineTo x="0" y="21449"/>
                <wp:lineTo x="21424" y="21449"/>
                <wp:lineTo x="214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280410"/>
                    </a:xfrm>
                    <a:prstGeom prst="rect">
                      <a:avLst/>
                    </a:prstGeom>
                    <a:noFill/>
                  </pic:spPr>
                </pic:pic>
              </a:graphicData>
            </a:graphic>
            <wp14:sizeRelH relativeFrom="page">
              <wp14:pctWidth>0</wp14:pctWidth>
            </wp14:sizeRelH>
            <wp14:sizeRelV relativeFrom="page">
              <wp14:pctHeight>0</wp14:pctHeight>
            </wp14:sizeRelV>
          </wp:anchor>
        </w:drawing>
      </w: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98319F" w:rsidRDefault="0098319F">
      <w:pPr>
        <w:pStyle w:val="ListBullet2"/>
        <w:ind w:left="0" w:firstLine="0"/>
        <w:jc w:val="both"/>
        <w:rPr>
          <w:sz w:val="32"/>
          <w:szCs w:val="32"/>
        </w:rPr>
      </w:pPr>
    </w:p>
    <w:p w:rsidR="007E2A97" w:rsidRDefault="007E2A97">
      <w:pPr>
        <w:pStyle w:val="ListBullet2"/>
        <w:ind w:left="0" w:firstLine="0"/>
        <w:jc w:val="both"/>
        <w:rPr>
          <w:sz w:val="32"/>
          <w:szCs w:val="32"/>
        </w:rPr>
      </w:pPr>
    </w:p>
    <w:p w:rsidR="007E2A97" w:rsidRDefault="007E2A97">
      <w:pPr>
        <w:pStyle w:val="ListBullet2"/>
        <w:ind w:left="0" w:firstLine="0"/>
        <w:jc w:val="both"/>
        <w:rPr>
          <w:sz w:val="32"/>
          <w:szCs w:val="32"/>
        </w:rPr>
      </w:pPr>
    </w:p>
    <w:p w:rsidR="007E2A97" w:rsidRDefault="007E2A97">
      <w:pPr>
        <w:pStyle w:val="ListBullet2"/>
        <w:ind w:left="0" w:firstLine="0"/>
        <w:jc w:val="both"/>
        <w:rPr>
          <w:sz w:val="32"/>
          <w:szCs w:val="32"/>
        </w:rPr>
      </w:pPr>
    </w:p>
    <w:p w:rsidR="00D22FDB" w:rsidRDefault="00D22FDB" w:rsidP="00DB4AAE">
      <w:pPr>
        <w:pStyle w:val="ListBullet2"/>
        <w:ind w:left="0" w:firstLine="0"/>
        <w:jc w:val="both"/>
        <w:rPr>
          <w:rFonts w:ascii="Times New Roman" w:hAnsi="Times New Roman" w:cs="Times New Roman"/>
          <w:i w:val="0"/>
          <w:iCs w:val="0"/>
          <w:color w:val="auto"/>
          <w:kern w:val="0"/>
          <w:sz w:val="24"/>
          <w:szCs w:val="24"/>
        </w:rPr>
      </w:pPr>
      <w:r>
        <w:rPr>
          <w:sz w:val="32"/>
          <w:szCs w:val="32"/>
        </w:rPr>
        <w:t>“Dual Credit” refers to the opportunity for high school students to earn both college and high school credit while taking advanced placement high school courses.  This program is called the College Accelerated Program (CAP) at Rowan College at Burlington County.</w:t>
      </w:r>
    </w:p>
    <w:p w:rsidR="00DE6FFB" w:rsidRDefault="00DE6FFB" w:rsidP="00DE6FFB">
      <w:pPr>
        <w:pStyle w:val="NoSpacing"/>
        <w:jc w:val="center"/>
        <w:rPr>
          <w:b/>
          <w:bCs/>
          <w:sz w:val="32"/>
          <w:szCs w:val="32"/>
        </w:rPr>
      </w:pPr>
      <w:r>
        <w:rPr>
          <w:noProof/>
        </w:rPr>
        <w:lastRenderedPageBreak/>
        <mc:AlternateContent>
          <mc:Choice Requires="wps">
            <w:drawing>
              <wp:anchor distT="0" distB="0" distL="114300" distR="114300" simplePos="0" relativeHeight="251662336" behindDoc="0" locked="0" layoutInCell="1" allowOverlap="1" wp14:anchorId="5269ADD4" wp14:editId="3B3E8A4A">
                <wp:simplePos x="0" y="0"/>
                <wp:positionH relativeFrom="column">
                  <wp:posOffset>11376659</wp:posOffset>
                </wp:positionH>
                <wp:positionV relativeFrom="paragraph">
                  <wp:posOffset>-529590</wp:posOffset>
                </wp:positionV>
                <wp:extent cx="523875" cy="409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3875" cy="409575"/>
                        </a:xfrm>
                        <a:prstGeom prst="rect">
                          <a:avLst/>
                        </a:prstGeom>
                        <a:solidFill>
                          <a:srgbClr val="FFFFFF"/>
                        </a:solidFill>
                        <a:ln w="9525">
                          <a:solidFill>
                            <a:srgbClr val="000000"/>
                          </a:solidFill>
                          <a:miter lim="800000"/>
                          <a:headEnd/>
                          <a:tailEnd/>
                        </a:ln>
                      </wps:spPr>
                      <wps:txbx>
                        <w:txbxContent>
                          <w:p w:rsidR="00DE6FFB" w:rsidRPr="00437A32" w:rsidRDefault="00DE6FFB" w:rsidP="00DE6FFB">
                            <w:pPr>
                              <w:pStyle w:val="NoSpacing"/>
                            </w:pPr>
                          </w:p>
                          <w:p w:rsidR="00DE6FFB" w:rsidRPr="009C0A0F" w:rsidRDefault="00DE6FFB" w:rsidP="00DE6FFB">
                            <w:pPr>
                              <w:jc w:val="center"/>
                              <w:rPr>
                                <w:b/>
                                <w:color w:val="auto"/>
                                <w:sz w:val="24"/>
                                <w:szCs w:val="24"/>
                              </w:rPr>
                            </w:pPr>
                          </w:p>
                          <w:p w:rsidR="00DE6FFB" w:rsidRPr="002569B4" w:rsidRDefault="00DE6FFB" w:rsidP="00DE6FFB">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69ADD4" id="_x0000_t202" coordsize="21600,21600" o:spt="202" path="m,l,21600r21600,l21600,xe">
                <v:stroke joinstyle="miter"/>
                <v:path gradientshapeok="t" o:connecttype="rect"/>
              </v:shapetype>
              <v:shape id="Text Box 2" o:spid="_x0000_s1026" type="#_x0000_t202" style="position:absolute;left:0;text-align:left;margin-left:895.8pt;margin-top:-41.7pt;width:41.25pt;height:3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">
                <v:textbox>
                  <w:txbxContent>
                    <w:p w:rsidR="00DE6FFB" w:rsidRPr="00437A32" w:rsidRDefault="00DE6FFB" w:rsidP="00DE6FFB">
                      <w:pPr>
                        <w:pStyle w:val="NoSpacing"/>
                      </w:pPr>
                    </w:p>
                    <w:p w:rsidR="00DE6FFB" w:rsidRPr="009C0A0F" w:rsidRDefault="00DE6FFB" w:rsidP="00DE6FFB">
                      <w:pPr>
                        <w:jc w:val="center"/>
                        <w:rPr>
                          <w:b/>
                          <w:color w:val="auto"/>
                          <w:sz w:val="24"/>
                          <w:szCs w:val="24"/>
                        </w:rPr>
                      </w:pPr>
                    </w:p>
                    <w:p w:rsidR="00DE6FFB" w:rsidRPr="002569B4" w:rsidRDefault="00DE6FFB" w:rsidP="00DE6FFB">
                      <w:pPr>
                        <w:jc w:val="center"/>
                        <w:rPr>
                          <w:b/>
                          <w:sz w:val="28"/>
                          <w:szCs w:val="28"/>
                        </w:rPr>
                      </w:pPr>
                    </w:p>
                  </w:txbxContent>
                </v:textbox>
              </v:shape>
            </w:pict>
          </mc:Fallback>
        </mc:AlternateContent>
      </w:r>
      <w:r>
        <w:rPr>
          <w:b/>
          <w:bCs/>
          <w:sz w:val="32"/>
          <w:szCs w:val="32"/>
        </w:rPr>
        <w:t>Superintendent</w:t>
      </w:r>
    </w:p>
    <w:p w:rsidR="00DE6FFB" w:rsidRDefault="00DE6FFB" w:rsidP="00DE6FFB">
      <w:pPr>
        <w:pStyle w:val="unknownstyle1"/>
        <w:rPr>
          <w:rFonts w:ascii="Times New Roman" w:hAnsi="Times New Roman" w:cs="Times New Roman"/>
          <w:b/>
          <w:bCs/>
          <w:sz w:val="32"/>
          <w:szCs w:val="32"/>
        </w:rPr>
      </w:pPr>
      <w:r>
        <w:rPr>
          <w:rFonts w:ascii="Times New Roman" w:hAnsi="Times New Roman" w:cs="Times New Roman"/>
          <w:b/>
          <w:bCs/>
          <w:sz w:val="32"/>
          <w:szCs w:val="32"/>
        </w:rPr>
        <w:t>Dr. Scott McCartney‌</w:t>
      </w:r>
    </w:p>
    <w:p w:rsidR="00DE6FFB" w:rsidRDefault="00DE6FFB" w:rsidP="00DE6FFB">
      <w:pPr>
        <w:pStyle w:val="unknownstyle1"/>
        <w:rPr>
          <w:rFonts w:ascii="Times New Roman" w:hAnsi="Times New Roman" w:cs="Times New Roman"/>
          <w:b/>
          <w:bCs/>
          <w:sz w:val="32"/>
          <w:szCs w:val="32"/>
        </w:rPr>
      </w:pPr>
    </w:p>
    <w:p w:rsidR="00DE6FFB" w:rsidRDefault="00DE6FFB" w:rsidP="00DE6FFB">
      <w:pPr>
        <w:pStyle w:val="unknownstyle1"/>
        <w:rPr>
          <w:rFonts w:ascii="Times New Roman" w:hAnsi="Times New Roman" w:cs="Times New Roman"/>
          <w:b/>
          <w:bCs/>
          <w:sz w:val="32"/>
          <w:szCs w:val="32"/>
        </w:rPr>
      </w:pPr>
      <w:r>
        <w:rPr>
          <w:rFonts w:ascii="Times New Roman" w:hAnsi="Times New Roman" w:cs="Times New Roman"/>
          <w:b/>
          <w:bCs/>
          <w:sz w:val="32"/>
          <w:szCs w:val="32"/>
        </w:rPr>
        <w:t>Business Administrator / Board Secretary</w:t>
      </w:r>
    </w:p>
    <w:p w:rsidR="00DE6FFB" w:rsidRDefault="00F20738" w:rsidP="00DE6FFB">
      <w:pPr>
        <w:pStyle w:val="unknownstyle1"/>
        <w:rPr>
          <w:rFonts w:ascii="Times New Roman" w:hAnsi="Times New Roman" w:cs="Times New Roman"/>
          <w:b/>
          <w:bCs/>
          <w:sz w:val="32"/>
          <w:szCs w:val="32"/>
        </w:rPr>
      </w:pPr>
      <w:r>
        <w:rPr>
          <w:rFonts w:ascii="Times New Roman" w:hAnsi="Times New Roman" w:cs="Times New Roman"/>
          <w:b/>
          <w:bCs/>
          <w:sz w:val="32"/>
          <w:szCs w:val="32"/>
        </w:rPr>
        <w:t>James Heiser</w:t>
      </w:r>
    </w:p>
    <w:p w:rsidR="00DE6FFB" w:rsidRDefault="00DE6FFB" w:rsidP="00DE6FFB">
      <w:pPr>
        <w:pStyle w:val="unknownstyle1"/>
        <w:rPr>
          <w:rFonts w:ascii="Times New Roman" w:hAnsi="Times New Roman" w:cs="Times New Roman"/>
          <w:b/>
          <w:bCs/>
          <w:sz w:val="32"/>
          <w:szCs w:val="32"/>
        </w:rPr>
      </w:pPr>
    </w:p>
    <w:p w:rsidR="00DE6FFB" w:rsidRDefault="00DE6FFB" w:rsidP="00DE6FFB">
      <w:pPr>
        <w:pStyle w:val="unknownstyle1"/>
        <w:rPr>
          <w:rFonts w:ascii="Times New Roman" w:hAnsi="Times New Roman" w:cs="Times New Roman"/>
          <w:b/>
          <w:bCs/>
          <w:sz w:val="32"/>
          <w:szCs w:val="32"/>
        </w:rPr>
      </w:pPr>
      <w:r>
        <w:rPr>
          <w:rFonts w:ascii="Times New Roman" w:hAnsi="Times New Roman" w:cs="Times New Roman"/>
          <w:b/>
          <w:bCs/>
          <w:sz w:val="32"/>
          <w:szCs w:val="32"/>
        </w:rPr>
        <w:t>Board of Education</w:t>
      </w:r>
    </w:p>
    <w:p w:rsidR="00DE6FFB" w:rsidRDefault="00DE6FFB" w:rsidP="00DE6FFB">
      <w:pPr>
        <w:pStyle w:val="unknownstyle1"/>
        <w:rPr>
          <w:rFonts w:ascii="Times New Roman" w:hAnsi="Times New Roman" w:cs="Times New Roman"/>
          <w:sz w:val="32"/>
          <w:szCs w:val="32"/>
        </w:rPr>
      </w:pPr>
      <w:r>
        <w:rPr>
          <w:rFonts w:ascii="Times New Roman" w:hAnsi="Times New Roman" w:cs="Times New Roman"/>
          <w:sz w:val="32"/>
          <w:szCs w:val="32"/>
        </w:rPr>
        <w:t>Sandra Alberti (President)</w:t>
      </w:r>
    </w:p>
    <w:p w:rsidR="00DE6FFB" w:rsidRDefault="007E0999" w:rsidP="007E0999">
      <w:pPr>
        <w:pStyle w:val="unknownstyle1"/>
        <w:rPr>
          <w:rFonts w:ascii="Times New Roman" w:hAnsi="Times New Roman" w:cs="Times New Roman"/>
          <w:sz w:val="32"/>
          <w:szCs w:val="32"/>
        </w:rPr>
      </w:pPr>
      <w:r>
        <w:rPr>
          <w:rFonts w:ascii="Times New Roman" w:hAnsi="Times New Roman" w:cs="Times New Roman"/>
          <w:sz w:val="32"/>
          <w:szCs w:val="32"/>
        </w:rPr>
        <w:t xml:space="preserve">Caryn Shaw </w:t>
      </w:r>
      <w:r w:rsidR="00DE6FFB">
        <w:rPr>
          <w:rFonts w:ascii="Times New Roman" w:hAnsi="Times New Roman" w:cs="Times New Roman"/>
          <w:sz w:val="32"/>
          <w:szCs w:val="32"/>
        </w:rPr>
        <w:t xml:space="preserve">(Vice President) </w:t>
      </w:r>
    </w:p>
    <w:p w:rsidR="00DE6FFB" w:rsidRDefault="00DE6FFB" w:rsidP="00DE6FFB">
      <w:pPr>
        <w:pStyle w:val="unknownstyle1"/>
        <w:rPr>
          <w:rFonts w:ascii="Times New Roman" w:hAnsi="Times New Roman" w:cs="Times New Roman"/>
          <w:sz w:val="32"/>
          <w:szCs w:val="32"/>
        </w:rPr>
      </w:pPr>
      <w:r w:rsidRPr="001B7439">
        <w:rPr>
          <w:rFonts w:ascii="Times New Roman" w:hAnsi="Times New Roman" w:cs="Times New Roman"/>
          <w:sz w:val="32"/>
          <w:szCs w:val="32"/>
        </w:rPr>
        <w:t>Jack Fairchild</w:t>
      </w:r>
    </w:p>
    <w:p w:rsidR="00DE6FFB" w:rsidRDefault="00DE6FFB" w:rsidP="00DE6FFB">
      <w:pPr>
        <w:pStyle w:val="unknownstyle1"/>
        <w:rPr>
          <w:rFonts w:ascii="Times New Roman" w:hAnsi="Times New Roman" w:cs="Times New Roman"/>
          <w:sz w:val="32"/>
          <w:szCs w:val="32"/>
        </w:rPr>
      </w:pPr>
      <w:r>
        <w:rPr>
          <w:rFonts w:ascii="Times New Roman" w:hAnsi="Times New Roman" w:cs="Times New Roman"/>
          <w:sz w:val="32"/>
          <w:szCs w:val="32"/>
        </w:rPr>
        <w:t>Dria Law</w:t>
      </w:r>
    </w:p>
    <w:p w:rsidR="00DE6FFB" w:rsidRDefault="00DE6FFB" w:rsidP="00DE6FFB">
      <w:pPr>
        <w:pStyle w:val="unknownstyle1"/>
        <w:rPr>
          <w:rFonts w:ascii="Times New Roman" w:hAnsi="Times New Roman" w:cs="Times New Roman"/>
          <w:sz w:val="32"/>
          <w:szCs w:val="32"/>
        </w:rPr>
      </w:pPr>
      <w:r>
        <w:rPr>
          <w:rFonts w:ascii="Times New Roman" w:hAnsi="Times New Roman" w:cs="Times New Roman"/>
          <w:sz w:val="32"/>
          <w:szCs w:val="32"/>
        </w:rPr>
        <w:t>Katherine Mullen</w:t>
      </w:r>
    </w:p>
    <w:p w:rsidR="00DE6FFB" w:rsidRDefault="00DE6FFB" w:rsidP="00DE6FFB">
      <w:pPr>
        <w:pStyle w:val="unknownstyle1"/>
        <w:rPr>
          <w:rFonts w:ascii="Times New Roman" w:hAnsi="Times New Roman" w:cs="Times New Roman"/>
          <w:sz w:val="32"/>
          <w:szCs w:val="32"/>
        </w:rPr>
      </w:pPr>
      <w:r w:rsidRPr="001B7439">
        <w:rPr>
          <w:rFonts w:ascii="Times New Roman" w:hAnsi="Times New Roman" w:cs="Times New Roman"/>
          <w:sz w:val="32"/>
          <w:szCs w:val="32"/>
        </w:rPr>
        <w:t>Lauren Romano</w:t>
      </w:r>
    </w:p>
    <w:p w:rsidR="007E0999" w:rsidRDefault="007E0999" w:rsidP="00DE6FFB">
      <w:pPr>
        <w:pStyle w:val="unknownstyle1"/>
        <w:rPr>
          <w:rFonts w:ascii="Times New Roman" w:hAnsi="Times New Roman" w:cs="Times New Roman"/>
          <w:sz w:val="32"/>
          <w:szCs w:val="32"/>
        </w:rPr>
      </w:pPr>
      <w:r>
        <w:rPr>
          <w:rFonts w:ascii="Times New Roman" w:hAnsi="Times New Roman" w:cs="Times New Roman"/>
          <w:sz w:val="32"/>
          <w:szCs w:val="32"/>
        </w:rPr>
        <w:t>Mark Snyder</w:t>
      </w:r>
    </w:p>
    <w:p w:rsidR="00DE6FFB" w:rsidRDefault="00DE6FFB" w:rsidP="00DE6FFB">
      <w:pPr>
        <w:pStyle w:val="unknownstyle1"/>
        <w:rPr>
          <w:rFonts w:ascii="Times New Roman" w:hAnsi="Times New Roman" w:cs="Times New Roman"/>
          <w:sz w:val="32"/>
          <w:szCs w:val="32"/>
        </w:rPr>
      </w:pPr>
      <w:r>
        <w:rPr>
          <w:rFonts w:ascii="Times New Roman" w:hAnsi="Times New Roman" w:cs="Times New Roman"/>
          <w:sz w:val="32"/>
          <w:szCs w:val="32"/>
        </w:rPr>
        <w:t>Mark Villanueva</w:t>
      </w:r>
    </w:p>
    <w:p w:rsidR="00DE6FFB" w:rsidRDefault="007E0999" w:rsidP="00DE6FFB">
      <w:pPr>
        <w:pStyle w:val="unknownstyle1"/>
        <w:rPr>
          <w:rFonts w:ascii="Times New Roman" w:hAnsi="Times New Roman" w:cs="Times New Roman"/>
          <w:sz w:val="32"/>
          <w:szCs w:val="32"/>
        </w:rPr>
      </w:pPr>
      <w:r>
        <w:rPr>
          <w:rFonts w:ascii="Times New Roman" w:hAnsi="Times New Roman" w:cs="Times New Roman"/>
          <w:sz w:val="32"/>
          <w:szCs w:val="32"/>
        </w:rPr>
        <w:t>David Weinstein</w:t>
      </w:r>
    </w:p>
    <w:p w:rsidR="00DE6FFB" w:rsidRDefault="00DE6FFB" w:rsidP="00DE6FFB">
      <w:pPr>
        <w:pStyle w:val="unknownstyle1"/>
        <w:rPr>
          <w:rFonts w:ascii="Times New Roman" w:hAnsi="Times New Roman" w:cs="Times New Roman"/>
          <w:sz w:val="32"/>
          <w:szCs w:val="32"/>
        </w:rPr>
      </w:pPr>
    </w:p>
    <w:p w:rsidR="00DE6FFB" w:rsidRDefault="00DE6FFB" w:rsidP="00DE6FFB">
      <w:pPr>
        <w:pStyle w:val="unknownstyle1"/>
        <w:rPr>
          <w:rFonts w:ascii="Times New Roman" w:hAnsi="Times New Roman" w:cs="Times New Roman"/>
          <w:sz w:val="32"/>
          <w:szCs w:val="32"/>
        </w:rPr>
      </w:pPr>
    </w:p>
    <w:p w:rsidR="00DE6FFB" w:rsidRDefault="00DE6FFB" w:rsidP="00DE6FFB">
      <w:pPr>
        <w:pStyle w:val="unknownstyle1"/>
        <w:rPr>
          <w:rFonts w:ascii="Times New Roman" w:hAnsi="Times New Roman" w:cs="Times New Roman"/>
          <w:sz w:val="32"/>
          <w:szCs w:val="32"/>
        </w:rPr>
      </w:pPr>
    </w:p>
    <w:p w:rsidR="00DE6FFB" w:rsidRDefault="00DE6FFB" w:rsidP="00DE6FFB">
      <w:pPr>
        <w:pStyle w:val="unknownstyle1"/>
        <w:rPr>
          <w:rFonts w:ascii="Times New Roman" w:hAnsi="Times New Roman" w:cs="Times New Roman"/>
          <w:sz w:val="32"/>
          <w:szCs w:val="32"/>
        </w:rPr>
      </w:pPr>
    </w:p>
    <w:p w:rsidR="00DE6FFB" w:rsidRDefault="00DE6FFB" w:rsidP="00DE6FFB">
      <w:pPr>
        <w:pStyle w:val="unknownstyle1"/>
        <w:rPr>
          <w:rFonts w:ascii="Times New Roman" w:hAnsi="Times New Roman" w:cs="Times New Roman"/>
          <w:sz w:val="32"/>
          <w:szCs w:val="32"/>
        </w:rPr>
      </w:pPr>
    </w:p>
    <w:p w:rsidR="00DE6FFB" w:rsidRDefault="00DE6FFB" w:rsidP="00DE6FFB">
      <w:pPr>
        <w:pStyle w:val="unknownstyle1"/>
        <w:rPr>
          <w:rFonts w:ascii="Times New Roman" w:hAnsi="Times New Roman" w:cs="Times New Roman"/>
          <w:sz w:val="32"/>
          <w:szCs w:val="32"/>
        </w:rPr>
      </w:pPr>
    </w:p>
    <w:p w:rsidR="00DE6FFB" w:rsidRDefault="00DE6FFB" w:rsidP="00DE6FFB">
      <w:pPr>
        <w:pStyle w:val="unknownstyle1"/>
        <w:rPr>
          <w:sz w:val="32"/>
          <w:szCs w:val="32"/>
        </w:rPr>
      </w:pPr>
    </w:p>
    <w:p w:rsidR="00DE6FFB" w:rsidRDefault="00DE6FFB" w:rsidP="00DE6FFB">
      <w:pPr>
        <w:pStyle w:val="unknownstyle1"/>
        <w:rPr>
          <w:sz w:val="32"/>
          <w:szCs w:val="32"/>
        </w:rPr>
      </w:pPr>
    </w:p>
    <w:p w:rsidR="00DE6FFB" w:rsidRDefault="00DE6FFB" w:rsidP="00DE6FFB">
      <w:pPr>
        <w:pStyle w:val="unknownstyle1"/>
        <w:rPr>
          <w:sz w:val="32"/>
          <w:szCs w:val="32"/>
        </w:rPr>
      </w:pPr>
    </w:p>
    <w:p w:rsidR="00DE6FFB" w:rsidRDefault="00DE6FFB" w:rsidP="00DE6FFB">
      <w:pPr>
        <w:pStyle w:val="unknownstyle1"/>
        <w:rPr>
          <w:sz w:val="32"/>
          <w:szCs w:val="32"/>
        </w:rPr>
      </w:pPr>
    </w:p>
    <w:p w:rsidR="00DE6FFB" w:rsidRDefault="00DE6FFB" w:rsidP="00DE6FFB">
      <w:pPr>
        <w:pStyle w:val="unknownstyle1"/>
        <w:rPr>
          <w:sz w:val="32"/>
          <w:szCs w:val="32"/>
        </w:rPr>
      </w:pPr>
    </w:p>
    <w:p w:rsidR="00DE6FFB" w:rsidRDefault="00DE6FFB" w:rsidP="00DE6FFB">
      <w:pPr>
        <w:pStyle w:val="unknownstyle1"/>
        <w:rPr>
          <w:sz w:val="32"/>
          <w:szCs w:val="32"/>
        </w:rPr>
      </w:pPr>
    </w:p>
    <w:p w:rsidR="00DE6FFB" w:rsidRDefault="00DE6FFB" w:rsidP="00DE6FFB">
      <w:pPr>
        <w:pStyle w:val="unknownstyle1"/>
        <w:rPr>
          <w:rFonts w:ascii="Times New Roman" w:hAnsi="Times New Roman" w:cs="Times New Roman"/>
          <w:sz w:val="32"/>
          <w:szCs w:val="32"/>
        </w:rPr>
      </w:pPr>
      <w:r>
        <w:rPr>
          <w:rFonts w:ascii="Times New Roman" w:hAnsi="Times New Roman" w:cs="Times New Roman"/>
          <w:sz w:val="32"/>
          <w:szCs w:val="32"/>
        </w:rPr>
        <w:t>Moorestown Township Public Schools</w:t>
      </w:r>
    </w:p>
    <w:p w:rsidR="00DE6FFB" w:rsidRDefault="00DE6FFB" w:rsidP="00DE6FFB">
      <w:pPr>
        <w:pStyle w:val="unknownstyle1"/>
        <w:rPr>
          <w:rFonts w:ascii="Times New Roman" w:hAnsi="Times New Roman" w:cs="Times New Roman"/>
          <w:sz w:val="28"/>
          <w:szCs w:val="28"/>
        </w:rPr>
      </w:pPr>
      <w:r>
        <w:rPr>
          <w:rFonts w:ascii="Times New Roman" w:hAnsi="Times New Roman" w:cs="Times New Roman"/>
          <w:sz w:val="28"/>
          <w:szCs w:val="28"/>
        </w:rPr>
        <w:t>803 North Stanwick Road</w:t>
      </w:r>
    </w:p>
    <w:p w:rsidR="00DE6FFB" w:rsidRDefault="00DE6FFB" w:rsidP="00DE6FFB">
      <w:pPr>
        <w:pStyle w:val="unknownstyle1"/>
        <w:rPr>
          <w:rFonts w:ascii="Times New Roman" w:hAnsi="Times New Roman" w:cs="Times New Roman"/>
          <w:sz w:val="28"/>
          <w:szCs w:val="28"/>
        </w:rPr>
      </w:pPr>
      <w:r>
        <w:rPr>
          <w:rFonts w:ascii="Times New Roman" w:hAnsi="Times New Roman" w:cs="Times New Roman"/>
          <w:sz w:val="28"/>
          <w:szCs w:val="28"/>
        </w:rPr>
        <w:t>Moorestown, New Jersey 08057</w:t>
      </w:r>
    </w:p>
    <w:p w:rsidR="00DE6FFB" w:rsidRDefault="00DE6FFB" w:rsidP="00DE6FFB">
      <w:pPr>
        <w:pStyle w:val="unknownstyle1"/>
        <w:rPr>
          <w:rFonts w:ascii="Times New Roman" w:hAnsi="Times New Roman" w:cs="Times New Roman"/>
          <w:sz w:val="28"/>
          <w:szCs w:val="28"/>
        </w:rPr>
      </w:pPr>
      <w:r>
        <w:rPr>
          <w:rFonts w:ascii="Times New Roman" w:hAnsi="Times New Roman" w:cs="Times New Roman"/>
          <w:sz w:val="28"/>
          <w:szCs w:val="28"/>
        </w:rPr>
        <w:t>Phone: 856-778-6600 ext: 12172</w:t>
      </w:r>
    </w:p>
    <w:p w:rsidR="00DE6FFB" w:rsidRDefault="00DE6FFB" w:rsidP="00DE6FFB">
      <w:pPr>
        <w:pStyle w:val="unknownstyle1"/>
        <w:rPr>
          <w:rFonts w:ascii="Times New Roman" w:hAnsi="Times New Roman" w:cs="Times New Roman"/>
          <w:sz w:val="28"/>
          <w:szCs w:val="28"/>
        </w:rPr>
      </w:pPr>
      <w:r>
        <w:rPr>
          <w:rFonts w:ascii="Times New Roman" w:hAnsi="Times New Roman" w:cs="Times New Roman"/>
          <w:sz w:val="28"/>
          <w:szCs w:val="28"/>
        </w:rPr>
        <w:t xml:space="preserve">fax: 856-222-1754 </w:t>
      </w:r>
    </w:p>
    <w:p w:rsidR="00DE6FFB" w:rsidRDefault="00DE6FFB" w:rsidP="00DE6FFB">
      <w:pPr>
        <w:pStyle w:val="NoSpacing"/>
        <w:jc w:val="center"/>
        <w:rPr>
          <w:rStyle w:val="Hyperlink"/>
          <w:sz w:val="28"/>
          <w:szCs w:val="28"/>
        </w:rPr>
      </w:pPr>
      <w:r w:rsidRPr="00663E5A">
        <w:rPr>
          <w:sz w:val="28"/>
          <w:szCs w:val="28"/>
        </w:rPr>
        <w:t xml:space="preserve">Web: </w:t>
      </w:r>
      <w:hyperlink r:id="rId9" w:history="1">
        <w:r w:rsidRPr="00B010C8">
          <w:rPr>
            <w:rStyle w:val="Hyperlink"/>
            <w:sz w:val="28"/>
            <w:szCs w:val="28"/>
          </w:rPr>
          <w:t>www.mtps.com</w:t>
        </w:r>
      </w:hyperlink>
    </w:p>
    <w:p w:rsidR="007E0999" w:rsidRDefault="007E0999" w:rsidP="00DE6FFB">
      <w:pPr>
        <w:pStyle w:val="NoSpacing"/>
        <w:jc w:val="center"/>
        <w:rPr>
          <w:sz w:val="28"/>
          <w:szCs w:val="28"/>
        </w:rPr>
      </w:pPr>
    </w:p>
    <w:p w:rsidR="00D22FDB" w:rsidRDefault="00D22FDB">
      <w:pPr>
        <w:overflowPunct/>
        <w:rPr>
          <w:color w:val="auto"/>
          <w:kern w:val="0"/>
          <w:sz w:val="24"/>
          <w:szCs w:val="24"/>
        </w:rPr>
      </w:pPr>
    </w:p>
    <w:p w:rsidR="009A2B8F" w:rsidRDefault="009A2B8F">
      <w:pPr>
        <w:overflowPunct/>
        <w:rPr>
          <w:color w:val="auto"/>
          <w:kern w:val="0"/>
          <w:sz w:val="24"/>
          <w:szCs w:val="24"/>
        </w:rPr>
        <w:sectPr w:rsidR="009A2B8F">
          <w:pgSz w:w="12240" w:h="15840"/>
          <w:pgMar w:top="1440" w:right="1440" w:bottom="1440" w:left="1440" w:header="720" w:footer="720" w:gutter="0"/>
          <w:cols w:space="720"/>
          <w:noEndnote/>
        </w:sectPr>
      </w:pPr>
    </w:p>
    <w:p w:rsidR="00D22FDB" w:rsidRDefault="00D22FDB">
      <w:pPr>
        <w:pStyle w:val="unknownstyle"/>
        <w:rPr>
          <w:b/>
          <w:bCs/>
          <w:sz w:val="34"/>
          <w:szCs w:val="34"/>
        </w:rPr>
      </w:pPr>
      <w:r>
        <w:rPr>
          <w:b/>
          <w:bCs/>
          <w:sz w:val="34"/>
          <w:szCs w:val="34"/>
        </w:rPr>
        <w:lastRenderedPageBreak/>
        <w:t>DUAL CREDIT AT MOORESTOWN HIGH SCHOOL</w:t>
      </w:r>
    </w:p>
    <w:p w:rsidR="00D22FDB" w:rsidRDefault="00D22FDB">
      <w:pPr>
        <w:pStyle w:val="unknownstyle"/>
        <w:rPr>
          <w:b/>
          <w:bCs/>
          <w:sz w:val="34"/>
          <w:szCs w:val="34"/>
        </w:rPr>
      </w:pPr>
    </w:p>
    <w:p w:rsidR="00D22FDB" w:rsidRDefault="00D22FDB">
      <w:pPr>
        <w:overflowPunct/>
        <w:rPr>
          <w:color w:val="auto"/>
          <w:kern w:val="0"/>
          <w:sz w:val="24"/>
          <w:szCs w:val="24"/>
        </w:rPr>
        <w:sectPr w:rsidR="00D22FDB" w:rsidSect="00926151">
          <w:type w:val="continuous"/>
          <w:pgSz w:w="12240" w:h="15840"/>
          <w:pgMar w:top="1008" w:right="1440" w:bottom="1008" w:left="1440" w:header="720" w:footer="720" w:gutter="0"/>
          <w:cols w:space="720"/>
          <w:noEndnote/>
        </w:sectPr>
      </w:pPr>
    </w:p>
    <w:p w:rsidR="00D22FDB" w:rsidRDefault="00D22FDB">
      <w:pPr>
        <w:pStyle w:val="Heading2"/>
        <w:jc w:val="both"/>
        <w:rPr>
          <w:b/>
          <w:bCs/>
        </w:rPr>
      </w:pPr>
      <w:r>
        <w:rPr>
          <w:b/>
          <w:bCs/>
        </w:rPr>
        <w:t>Important Questions and Answers about dual credit.</w:t>
      </w:r>
    </w:p>
    <w:p w:rsidR="00D22FDB" w:rsidRPr="00D80129" w:rsidRDefault="00D22FDB">
      <w:pPr>
        <w:pStyle w:val="Heading2"/>
        <w:jc w:val="both"/>
        <w:rPr>
          <w:sz w:val="24"/>
          <w:szCs w:val="24"/>
        </w:rPr>
      </w:pPr>
    </w:p>
    <w:p w:rsidR="00D22FDB" w:rsidRPr="00AB4783" w:rsidRDefault="00D22FDB">
      <w:pPr>
        <w:jc w:val="both"/>
        <w:rPr>
          <w:b/>
          <w:bCs/>
          <w:sz w:val="28"/>
          <w:szCs w:val="28"/>
        </w:rPr>
      </w:pPr>
      <w:r w:rsidRPr="00AB4783">
        <w:rPr>
          <w:b/>
          <w:bCs/>
          <w:i/>
          <w:iCs/>
          <w:sz w:val="28"/>
          <w:szCs w:val="28"/>
        </w:rPr>
        <w:t>Why are we offering dual credit?</w:t>
      </w:r>
    </w:p>
    <w:p w:rsidR="00D22FDB" w:rsidRPr="00AB4783" w:rsidRDefault="00D22FDB">
      <w:pPr>
        <w:jc w:val="both"/>
        <w:rPr>
          <w:sz w:val="28"/>
          <w:szCs w:val="28"/>
        </w:rPr>
      </w:pPr>
      <w:r w:rsidRPr="00AB4783">
        <w:rPr>
          <w:sz w:val="28"/>
          <w:szCs w:val="28"/>
        </w:rPr>
        <w:t>Moorestown Township Public School’s district mission is to best meet the needs of all students with programs sustainable to the taxpayers.  Dual credit is one way to accomplish this mission</w:t>
      </w:r>
      <w:r w:rsidR="003B7643" w:rsidRPr="00AB4783">
        <w:rPr>
          <w:sz w:val="28"/>
          <w:szCs w:val="28"/>
        </w:rPr>
        <w:t xml:space="preserve"> by giving more of our advanced-</w:t>
      </w:r>
      <w:r w:rsidRPr="00AB4783">
        <w:rPr>
          <w:sz w:val="28"/>
          <w:szCs w:val="28"/>
        </w:rPr>
        <w:t>level students the opportunity and incentive to take the most challenging classes.  In addition, parents whose children take dual credit classes may realize a cost savings because the cost of these classes is far less than the cost of most college courses.</w:t>
      </w:r>
    </w:p>
    <w:p w:rsidR="00D22FDB" w:rsidRPr="00AB4783" w:rsidRDefault="00D22FDB">
      <w:pPr>
        <w:jc w:val="both"/>
        <w:rPr>
          <w:sz w:val="28"/>
          <w:szCs w:val="28"/>
        </w:rPr>
      </w:pPr>
    </w:p>
    <w:p w:rsidR="00D22FDB" w:rsidRPr="00AB4783" w:rsidRDefault="00D22FDB">
      <w:pPr>
        <w:jc w:val="both"/>
        <w:rPr>
          <w:b/>
          <w:bCs/>
          <w:i/>
          <w:iCs/>
          <w:sz w:val="28"/>
          <w:szCs w:val="28"/>
        </w:rPr>
      </w:pPr>
      <w:r w:rsidRPr="00AB4783">
        <w:rPr>
          <w:b/>
          <w:bCs/>
          <w:i/>
          <w:iCs/>
          <w:sz w:val="28"/>
          <w:szCs w:val="28"/>
        </w:rPr>
        <w:t>Who will offer the college credit?</w:t>
      </w:r>
    </w:p>
    <w:p w:rsidR="00D22FDB" w:rsidRPr="00AB4783" w:rsidRDefault="00D22FDB">
      <w:pPr>
        <w:jc w:val="both"/>
        <w:rPr>
          <w:sz w:val="28"/>
          <w:szCs w:val="28"/>
        </w:rPr>
      </w:pPr>
      <w:r w:rsidRPr="00AB4783">
        <w:rPr>
          <w:sz w:val="28"/>
          <w:szCs w:val="28"/>
        </w:rPr>
        <w:t xml:space="preserve">Moorestown Township Public Schools has established a partnership with Rowan College at Burlington County that recognizes some of Moorestown High School’s Advanced Placement (AP) classes and certain </w:t>
      </w:r>
      <w:r w:rsidR="002106E6" w:rsidRPr="00AB4783">
        <w:rPr>
          <w:sz w:val="28"/>
          <w:szCs w:val="28"/>
        </w:rPr>
        <w:t>other approved courses</w:t>
      </w:r>
      <w:r w:rsidRPr="00AB4783">
        <w:rPr>
          <w:sz w:val="28"/>
          <w:szCs w:val="28"/>
        </w:rPr>
        <w:t xml:space="preserve"> as equivalent to courses offered at the college level.  Students meeting the requirements of these classes for dual credit may have their grades placed on the Rowan College at Burlington County transcript for the equivalent class at Moorestown High School.</w:t>
      </w:r>
    </w:p>
    <w:p w:rsidR="00D22FDB" w:rsidRPr="00AB4783" w:rsidRDefault="00D22FDB">
      <w:pPr>
        <w:jc w:val="both"/>
        <w:rPr>
          <w:sz w:val="28"/>
          <w:szCs w:val="28"/>
        </w:rPr>
      </w:pPr>
    </w:p>
    <w:p w:rsidR="00D22FDB" w:rsidRPr="00AB4783" w:rsidRDefault="00D22FDB">
      <w:pPr>
        <w:jc w:val="both"/>
        <w:rPr>
          <w:b/>
          <w:bCs/>
          <w:sz w:val="28"/>
          <w:szCs w:val="28"/>
        </w:rPr>
      </w:pPr>
      <w:r w:rsidRPr="00AB4783">
        <w:rPr>
          <w:b/>
          <w:bCs/>
          <w:i/>
          <w:iCs/>
          <w:sz w:val="28"/>
          <w:szCs w:val="28"/>
        </w:rPr>
        <w:t>Will my student’s grade be listed on his/her high school transcript, and will that grade and credit also count toward graduation?</w:t>
      </w:r>
    </w:p>
    <w:p w:rsidR="00D22FDB" w:rsidRPr="00AB4783" w:rsidRDefault="00D22FDB">
      <w:pPr>
        <w:jc w:val="both"/>
        <w:rPr>
          <w:sz w:val="28"/>
          <w:szCs w:val="28"/>
        </w:rPr>
      </w:pPr>
      <w:r w:rsidRPr="00AB4783">
        <w:rPr>
          <w:sz w:val="28"/>
          <w:szCs w:val="28"/>
        </w:rPr>
        <w:t>Dual Credit courses taken at MHS will be listed</w:t>
      </w:r>
      <w:r w:rsidR="00A339E1" w:rsidRPr="00AB4783">
        <w:rPr>
          <w:sz w:val="28"/>
          <w:szCs w:val="28"/>
        </w:rPr>
        <w:t xml:space="preserve"> as in the Program of Studies</w:t>
      </w:r>
      <w:r w:rsidRPr="00AB4783">
        <w:rPr>
          <w:sz w:val="28"/>
          <w:szCs w:val="28"/>
        </w:rPr>
        <w:t xml:space="preserve"> on </w:t>
      </w:r>
      <w:r w:rsidR="002672F9" w:rsidRPr="00AB4783">
        <w:rPr>
          <w:sz w:val="28"/>
          <w:szCs w:val="28"/>
        </w:rPr>
        <w:t>the</w:t>
      </w:r>
      <w:r w:rsidRPr="00AB4783">
        <w:rPr>
          <w:sz w:val="28"/>
          <w:szCs w:val="28"/>
        </w:rPr>
        <w:t xml:space="preserve"> Moorestown High School transcript and will count towards graduation.</w:t>
      </w:r>
    </w:p>
    <w:p w:rsidR="00D22FDB" w:rsidRPr="00AB4783" w:rsidRDefault="00D22FDB">
      <w:pPr>
        <w:jc w:val="both"/>
        <w:rPr>
          <w:sz w:val="28"/>
          <w:szCs w:val="28"/>
        </w:rPr>
      </w:pPr>
    </w:p>
    <w:p w:rsidR="00D22FDB" w:rsidRPr="00AB4783" w:rsidRDefault="00D22FDB">
      <w:pPr>
        <w:jc w:val="both"/>
        <w:rPr>
          <w:b/>
          <w:bCs/>
          <w:i/>
          <w:iCs/>
          <w:sz w:val="28"/>
          <w:szCs w:val="28"/>
        </w:rPr>
      </w:pPr>
      <w:r w:rsidRPr="00AB4783">
        <w:rPr>
          <w:b/>
          <w:bCs/>
          <w:i/>
          <w:iCs/>
          <w:sz w:val="28"/>
          <w:szCs w:val="28"/>
        </w:rPr>
        <w:t>What does my student have to do to obtain dual credit for his/her AP class?</w:t>
      </w:r>
    </w:p>
    <w:p w:rsidR="005826F1" w:rsidRPr="00AB4783" w:rsidRDefault="00D22FDB">
      <w:pPr>
        <w:pStyle w:val="HTMLPreformatted"/>
        <w:spacing w:after="280"/>
        <w:jc w:val="both"/>
        <w:rPr>
          <w:color w:val="auto"/>
          <w:sz w:val="28"/>
          <w:szCs w:val="28"/>
        </w:rPr>
      </w:pPr>
      <w:r w:rsidRPr="00AB4783">
        <w:rPr>
          <w:sz w:val="28"/>
          <w:szCs w:val="28"/>
        </w:rPr>
        <w:t>Each student who desires dual credit must register for and be enrolled in an AP</w:t>
      </w:r>
      <w:r w:rsidR="002106E6" w:rsidRPr="00AB4783">
        <w:rPr>
          <w:sz w:val="28"/>
          <w:szCs w:val="28"/>
        </w:rPr>
        <w:t xml:space="preserve"> or other approved </w:t>
      </w:r>
      <w:r w:rsidRPr="00AB4783">
        <w:rPr>
          <w:sz w:val="28"/>
          <w:szCs w:val="28"/>
        </w:rPr>
        <w:t xml:space="preserve">course that offers dual credit.  He or she must pass the class with a C- or better.  </w:t>
      </w:r>
      <w:r w:rsidR="002106E6" w:rsidRPr="00AB4783">
        <w:rPr>
          <w:sz w:val="28"/>
          <w:szCs w:val="28"/>
        </w:rPr>
        <w:t>AP students must also take the AP</w:t>
      </w:r>
      <w:r w:rsidRPr="00AB4783">
        <w:rPr>
          <w:sz w:val="28"/>
          <w:szCs w:val="28"/>
        </w:rPr>
        <w:t xml:space="preserve"> ex</w:t>
      </w:r>
      <w:r w:rsidR="002106E6" w:rsidRPr="00AB4783">
        <w:rPr>
          <w:sz w:val="28"/>
          <w:szCs w:val="28"/>
        </w:rPr>
        <w:t xml:space="preserve">am </w:t>
      </w:r>
      <w:r w:rsidRPr="00AB4783">
        <w:rPr>
          <w:sz w:val="28"/>
          <w:szCs w:val="28"/>
        </w:rPr>
        <w:t>and score “2” or better in order for that grade to be transferred to Rowa</w:t>
      </w:r>
      <w:r w:rsidR="006B2C75" w:rsidRPr="00AB4783">
        <w:rPr>
          <w:sz w:val="28"/>
          <w:szCs w:val="28"/>
        </w:rPr>
        <w:t>n College at Burlington County</w:t>
      </w:r>
      <w:r w:rsidRPr="00AB4783">
        <w:rPr>
          <w:sz w:val="28"/>
          <w:szCs w:val="28"/>
        </w:rPr>
        <w:t>.</w:t>
      </w:r>
      <w:r w:rsidR="00796759" w:rsidRPr="00AB4783">
        <w:rPr>
          <w:sz w:val="28"/>
          <w:szCs w:val="28"/>
        </w:rPr>
        <w:t xml:space="preserve">  If both criteria are not met the course will </w:t>
      </w:r>
      <w:r w:rsidR="00C0702E" w:rsidRPr="00AB4783">
        <w:rPr>
          <w:sz w:val="28"/>
          <w:szCs w:val="28"/>
        </w:rPr>
        <w:t>reflect a withdrawal (W)</w:t>
      </w:r>
      <w:r w:rsidR="00796759" w:rsidRPr="00AB4783">
        <w:rPr>
          <w:sz w:val="28"/>
          <w:szCs w:val="28"/>
        </w:rPr>
        <w:t xml:space="preserve"> from RCBC and will appear on the RCBC transcript.</w:t>
      </w:r>
      <w:r w:rsidR="005826F1" w:rsidRPr="00AB4783">
        <w:rPr>
          <w:color w:val="auto"/>
          <w:sz w:val="28"/>
          <w:szCs w:val="28"/>
        </w:rPr>
        <w:t xml:space="preserve"> </w:t>
      </w:r>
      <w:r w:rsidR="0059758E">
        <w:rPr>
          <w:color w:val="auto"/>
          <w:sz w:val="28"/>
          <w:szCs w:val="28"/>
        </w:rPr>
        <w:t>Courses may not be removed from RCBC record once enrolled.</w:t>
      </w:r>
    </w:p>
    <w:p w:rsidR="00D22FDB" w:rsidRPr="00AB4783" w:rsidRDefault="005826F1" w:rsidP="00D80129">
      <w:pPr>
        <w:pStyle w:val="HTMLPreformatted"/>
        <w:spacing w:after="280"/>
        <w:jc w:val="both"/>
        <w:rPr>
          <w:sz w:val="28"/>
          <w:szCs w:val="28"/>
        </w:rPr>
      </w:pPr>
      <w:r w:rsidRPr="00AB4783">
        <w:rPr>
          <w:color w:val="auto"/>
          <w:sz w:val="28"/>
          <w:szCs w:val="28"/>
        </w:rPr>
        <w:t xml:space="preserve">Students enrolled in </w:t>
      </w:r>
      <w:r w:rsidRPr="00AB4783">
        <w:rPr>
          <w:b/>
          <w:color w:val="auto"/>
          <w:sz w:val="28"/>
          <w:szCs w:val="28"/>
        </w:rPr>
        <w:t xml:space="preserve">Honors Accounting II, Honors Entrepreneurship, </w:t>
      </w:r>
      <w:r w:rsidR="00A267C5">
        <w:rPr>
          <w:b/>
          <w:color w:val="auto"/>
          <w:sz w:val="28"/>
          <w:szCs w:val="28"/>
        </w:rPr>
        <w:t xml:space="preserve">Honors </w:t>
      </w:r>
      <w:r w:rsidRPr="00AB4783">
        <w:rPr>
          <w:b/>
          <w:color w:val="auto"/>
          <w:sz w:val="28"/>
          <w:szCs w:val="28"/>
        </w:rPr>
        <w:t>Graphic Des</w:t>
      </w:r>
      <w:r w:rsidR="00072115" w:rsidRPr="00AB4783">
        <w:rPr>
          <w:b/>
          <w:color w:val="auto"/>
          <w:sz w:val="28"/>
          <w:szCs w:val="28"/>
        </w:rPr>
        <w:t>ign, Honors Global Business (I&amp;II</w:t>
      </w:r>
      <w:r w:rsidRPr="00AB4783">
        <w:rPr>
          <w:b/>
          <w:color w:val="auto"/>
          <w:sz w:val="28"/>
          <w:szCs w:val="28"/>
        </w:rPr>
        <w:t>)</w:t>
      </w:r>
      <w:r w:rsidR="00072115" w:rsidRPr="00AB4783">
        <w:rPr>
          <w:b/>
          <w:color w:val="auto"/>
          <w:sz w:val="28"/>
          <w:szCs w:val="28"/>
        </w:rPr>
        <w:t>,</w:t>
      </w:r>
      <w:r w:rsidRPr="00AB4783">
        <w:rPr>
          <w:b/>
          <w:color w:val="auto"/>
          <w:sz w:val="28"/>
          <w:szCs w:val="28"/>
        </w:rPr>
        <w:t xml:space="preserve"> </w:t>
      </w:r>
      <w:r w:rsidR="00072115" w:rsidRPr="00AB4783">
        <w:rPr>
          <w:b/>
          <w:color w:val="auto"/>
          <w:sz w:val="28"/>
          <w:szCs w:val="28"/>
        </w:rPr>
        <w:t>M</w:t>
      </w:r>
      <w:r w:rsidRPr="00AB4783">
        <w:rPr>
          <w:b/>
          <w:color w:val="auto"/>
          <w:sz w:val="28"/>
          <w:szCs w:val="28"/>
        </w:rPr>
        <w:t>ultivariable Calculus &amp; Differential Equations</w:t>
      </w:r>
      <w:r w:rsidR="00072115" w:rsidRPr="00AB4783">
        <w:rPr>
          <w:b/>
          <w:color w:val="auto"/>
          <w:sz w:val="28"/>
          <w:szCs w:val="28"/>
        </w:rPr>
        <w:t xml:space="preserve"> and/or Design and Research</w:t>
      </w:r>
      <w:r w:rsidRPr="00AB4783">
        <w:rPr>
          <w:color w:val="auto"/>
          <w:sz w:val="28"/>
          <w:szCs w:val="28"/>
        </w:rPr>
        <w:t xml:space="preserve"> are</w:t>
      </w:r>
      <w:r w:rsidR="00072115" w:rsidRPr="00AB4783">
        <w:rPr>
          <w:color w:val="auto"/>
          <w:sz w:val="28"/>
          <w:szCs w:val="28"/>
        </w:rPr>
        <w:t xml:space="preserve"> </w:t>
      </w:r>
      <w:r w:rsidRPr="00AB4783">
        <w:rPr>
          <w:color w:val="auto"/>
          <w:sz w:val="28"/>
          <w:szCs w:val="28"/>
        </w:rPr>
        <w:t>offered the same benefits of an AP course with RCBC.  Please follow the same procedure.</w:t>
      </w:r>
    </w:p>
    <w:p w:rsidR="00D22FDB" w:rsidRPr="00AB4783" w:rsidRDefault="003B7643">
      <w:pPr>
        <w:jc w:val="both"/>
        <w:rPr>
          <w:b/>
          <w:bCs/>
          <w:i/>
          <w:iCs/>
          <w:sz w:val="28"/>
          <w:szCs w:val="28"/>
        </w:rPr>
      </w:pPr>
      <w:r w:rsidRPr="00AB4783">
        <w:rPr>
          <w:b/>
          <w:bCs/>
          <w:i/>
          <w:iCs/>
          <w:sz w:val="28"/>
          <w:szCs w:val="28"/>
        </w:rPr>
        <w:t>How can I enroll</w:t>
      </w:r>
      <w:r w:rsidR="00D22FDB" w:rsidRPr="00AB4783">
        <w:rPr>
          <w:b/>
          <w:bCs/>
          <w:i/>
          <w:iCs/>
          <w:sz w:val="28"/>
          <w:szCs w:val="28"/>
        </w:rPr>
        <w:t xml:space="preserve"> in this program?</w:t>
      </w:r>
    </w:p>
    <w:p w:rsidR="00D22FDB" w:rsidRPr="00AB4783" w:rsidRDefault="00072115">
      <w:pPr>
        <w:jc w:val="both"/>
        <w:rPr>
          <w:sz w:val="28"/>
          <w:szCs w:val="28"/>
        </w:rPr>
      </w:pPr>
      <w:r w:rsidRPr="00AB4783">
        <w:rPr>
          <w:sz w:val="28"/>
          <w:szCs w:val="28"/>
        </w:rPr>
        <w:t>R</w:t>
      </w:r>
      <w:r w:rsidR="00447152" w:rsidRPr="00AB4783">
        <w:rPr>
          <w:sz w:val="28"/>
          <w:szCs w:val="28"/>
        </w:rPr>
        <w:t>egist</w:t>
      </w:r>
      <w:r w:rsidR="004D0FD1" w:rsidRPr="00AB4783">
        <w:rPr>
          <w:sz w:val="28"/>
          <w:szCs w:val="28"/>
        </w:rPr>
        <w:t>er</w:t>
      </w:r>
      <w:r w:rsidR="00447152" w:rsidRPr="00AB4783">
        <w:rPr>
          <w:sz w:val="28"/>
          <w:szCs w:val="28"/>
        </w:rPr>
        <w:t xml:space="preserve"> online for an ac</w:t>
      </w:r>
      <w:r w:rsidR="00E141D6" w:rsidRPr="00AB4783">
        <w:rPr>
          <w:sz w:val="28"/>
          <w:szCs w:val="28"/>
        </w:rPr>
        <w:t>count at</w:t>
      </w:r>
      <w:r w:rsidR="00124532">
        <w:t xml:space="preserve"> </w:t>
      </w:r>
      <w:r w:rsidR="00124532" w:rsidRPr="00124532">
        <w:rPr>
          <w:color w:val="0000FF"/>
          <w:kern w:val="0"/>
          <w:sz w:val="28"/>
          <w:szCs w:val="28"/>
        </w:rPr>
        <w:t>https://rcbc.app.dualenroll.com</w:t>
      </w:r>
      <w:r w:rsidR="00E141D6" w:rsidRPr="00124532">
        <w:rPr>
          <w:sz w:val="28"/>
          <w:szCs w:val="28"/>
        </w:rPr>
        <w:t>.</w:t>
      </w:r>
      <w:r w:rsidR="00447152" w:rsidRPr="00AB4783">
        <w:rPr>
          <w:sz w:val="28"/>
          <w:szCs w:val="28"/>
        </w:rPr>
        <w:t xml:space="preserve">  DualEnroll is the software that the college uses for all high</w:t>
      </w:r>
      <w:r w:rsidR="004D0FD1" w:rsidRPr="00AB4783">
        <w:rPr>
          <w:sz w:val="28"/>
          <w:szCs w:val="28"/>
        </w:rPr>
        <w:t xml:space="preserve"> school enrollments and allows</w:t>
      </w:r>
      <w:r w:rsidR="00447152" w:rsidRPr="00AB4783">
        <w:rPr>
          <w:sz w:val="28"/>
          <w:szCs w:val="28"/>
        </w:rPr>
        <w:t xml:space="preserve"> select</w:t>
      </w:r>
      <w:r w:rsidR="004D0FD1" w:rsidRPr="00AB4783">
        <w:rPr>
          <w:sz w:val="28"/>
          <w:szCs w:val="28"/>
        </w:rPr>
        <w:t xml:space="preserve">ion of </w:t>
      </w:r>
      <w:r w:rsidR="004D0FD1" w:rsidRPr="00AB4783">
        <w:rPr>
          <w:sz w:val="28"/>
          <w:szCs w:val="28"/>
        </w:rPr>
        <w:lastRenderedPageBreak/>
        <w:t>courses, get permissions from</w:t>
      </w:r>
      <w:r w:rsidR="002054A3" w:rsidRPr="00AB4783">
        <w:rPr>
          <w:sz w:val="28"/>
          <w:szCs w:val="28"/>
        </w:rPr>
        <w:t xml:space="preserve"> parent/guardian and guidance counselor, and pay</w:t>
      </w:r>
      <w:r w:rsidR="004D0FD1" w:rsidRPr="00AB4783">
        <w:rPr>
          <w:sz w:val="28"/>
          <w:szCs w:val="28"/>
        </w:rPr>
        <w:t>ment</w:t>
      </w:r>
      <w:r w:rsidR="002054A3" w:rsidRPr="00AB4783">
        <w:rPr>
          <w:sz w:val="28"/>
          <w:szCs w:val="28"/>
        </w:rPr>
        <w:t xml:space="preserve"> </w:t>
      </w:r>
      <w:r w:rsidR="004D0FD1" w:rsidRPr="00AB4783">
        <w:rPr>
          <w:sz w:val="28"/>
          <w:szCs w:val="28"/>
        </w:rPr>
        <w:t>of</w:t>
      </w:r>
      <w:r w:rsidR="002054A3" w:rsidRPr="00AB4783">
        <w:rPr>
          <w:sz w:val="28"/>
          <w:szCs w:val="28"/>
        </w:rPr>
        <w:t xml:space="preserve"> classes all in one place.</w:t>
      </w:r>
      <w:r w:rsidR="00D22FDB" w:rsidRPr="00AB4783">
        <w:rPr>
          <w:sz w:val="28"/>
          <w:szCs w:val="28"/>
        </w:rPr>
        <w:t xml:space="preserve">  </w:t>
      </w:r>
      <w:r w:rsidR="00D859A9" w:rsidRPr="00AB4783">
        <w:rPr>
          <w:sz w:val="28"/>
          <w:szCs w:val="28"/>
        </w:rPr>
        <w:t xml:space="preserve">Once </w:t>
      </w:r>
      <w:r w:rsidR="006B0C66" w:rsidRPr="00AB4783">
        <w:rPr>
          <w:sz w:val="28"/>
          <w:szCs w:val="28"/>
        </w:rPr>
        <w:t>complete the Dua</w:t>
      </w:r>
      <w:r w:rsidR="00F37FE3" w:rsidRPr="00AB4783">
        <w:rPr>
          <w:sz w:val="28"/>
          <w:szCs w:val="28"/>
        </w:rPr>
        <w:t>l</w:t>
      </w:r>
      <w:r w:rsidR="006B0C66" w:rsidRPr="00AB4783">
        <w:rPr>
          <w:sz w:val="28"/>
          <w:szCs w:val="28"/>
        </w:rPr>
        <w:t>Enroll pro</w:t>
      </w:r>
      <w:r w:rsidR="00D859A9" w:rsidRPr="00AB4783">
        <w:rPr>
          <w:sz w:val="28"/>
          <w:szCs w:val="28"/>
        </w:rPr>
        <w:t xml:space="preserve">cess, </w:t>
      </w:r>
      <w:r w:rsidR="008C7D48" w:rsidRPr="00AB4783">
        <w:rPr>
          <w:sz w:val="28"/>
          <w:szCs w:val="28"/>
        </w:rPr>
        <w:t>regist</w:t>
      </w:r>
      <w:r w:rsidR="00D859A9" w:rsidRPr="00AB4783">
        <w:rPr>
          <w:sz w:val="28"/>
          <w:szCs w:val="28"/>
        </w:rPr>
        <w:t xml:space="preserve">ration is complete.  </w:t>
      </w:r>
    </w:p>
    <w:p w:rsidR="00D22FDB" w:rsidRPr="00AB4783" w:rsidRDefault="00D22FDB">
      <w:pPr>
        <w:jc w:val="both"/>
        <w:rPr>
          <w:sz w:val="28"/>
          <w:szCs w:val="28"/>
        </w:rPr>
      </w:pPr>
    </w:p>
    <w:p w:rsidR="00D22FDB" w:rsidRPr="00AB4783" w:rsidRDefault="00D22FDB">
      <w:pPr>
        <w:overflowPunct/>
        <w:rPr>
          <w:color w:val="auto"/>
          <w:kern w:val="0"/>
          <w:sz w:val="28"/>
          <w:szCs w:val="28"/>
        </w:rPr>
        <w:sectPr w:rsidR="00D22FDB" w:rsidRPr="00AB4783" w:rsidSect="00AB4783">
          <w:type w:val="continuous"/>
          <w:pgSz w:w="12240" w:h="15840"/>
          <w:pgMar w:top="864" w:right="1440" w:bottom="864" w:left="1440" w:header="720" w:footer="720" w:gutter="0"/>
          <w:cols w:space="720"/>
          <w:noEndnote/>
        </w:sectPr>
      </w:pPr>
    </w:p>
    <w:p w:rsidR="00D22FDB" w:rsidRPr="00AB4783" w:rsidRDefault="00D859A9">
      <w:pPr>
        <w:jc w:val="both"/>
        <w:rPr>
          <w:b/>
          <w:bCs/>
          <w:i/>
          <w:iCs/>
          <w:sz w:val="28"/>
          <w:szCs w:val="28"/>
        </w:rPr>
      </w:pPr>
      <w:r w:rsidRPr="00AB4783">
        <w:rPr>
          <w:b/>
          <w:bCs/>
          <w:i/>
          <w:iCs/>
          <w:sz w:val="28"/>
          <w:szCs w:val="28"/>
        </w:rPr>
        <w:t xml:space="preserve">Under what conditions could </w:t>
      </w:r>
      <w:r w:rsidR="00D22FDB" w:rsidRPr="00AB4783">
        <w:rPr>
          <w:b/>
          <w:bCs/>
          <w:i/>
          <w:iCs/>
          <w:sz w:val="28"/>
          <w:szCs w:val="28"/>
        </w:rPr>
        <w:t>payment be refunded?</w:t>
      </w:r>
    </w:p>
    <w:p w:rsidR="00D22FDB" w:rsidRPr="00AB4783" w:rsidRDefault="00D22FDB">
      <w:pPr>
        <w:jc w:val="both"/>
        <w:rPr>
          <w:sz w:val="28"/>
          <w:szCs w:val="28"/>
        </w:rPr>
      </w:pPr>
      <w:r w:rsidRPr="00AB4783">
        <w:rPr>
          <w:sz w:val="28"/>
          <w:szCs w:val="28"/>
        </w:rPr>
        <w:t xml:space="preserve">The </w:t>
      </w:r>
      <w:r w:rsidRPr="00AB4783">
        <w:rPr>
          <w:color w:val="auto"/>
          <w:sz w:val="28"/>
          <w:szCs w:val="28"/>
        </w:rPr>
        <w:t xml:space="preserve">payment for CAP classes </w:t>
      </w:r>
      <w:r w:rsidR="002D4552" w:rsidRPr="00AB4783">
        <w:rPr>
          <w:color w:val="auto"/>
          <w:sz w:val="28"/>
          <w:szCs w:val="28"/>
        </w:rPr>
        <w:t>is non-refundable</w:t>
      </w:r>
      <w:r w:rsidR="00F415C9" w:rsidRPr="00AB4783">
        <w:rPr>
          <w:color w:val="auto"/>
          <w:sz w:val="28"/>
          <w:szCs w:val="28"/>
        </w:rPr>
        <w:t xml:space="preserve"> once the registration process is complete</w:t>
      </w:r>
      <w:r w:rsidR="002D4552" w:rsidRPr="00AB4783">
        <w:rPr>
          <w:color w:val="auto"/>
          <w:sz w:val="28"/>
          <w:szCs w:val="28"/>
        </w:rPr>
        <w:t>.</w:t>
      </w:r>
    </w:p>
    <w:p w:rsidR="00D22FDB" w:rsidRPr="00AB4783" w:rsidRDefault="00D22FDB">
      <w:pPr>
        <w:jc w:val="both"/>
        <w:rPr>
          <w:b/>
          <w:bCs/>
          <w:i/>
          <w:iCs/>
          <w:sz w:val="28"/>
          <w:szCs w:val="28"/>
        </w:rPr>
      </w:pPr>
    </w:p>
    <w:p w:rsidR="00D22FDB" w:rsidRPr="00AB4783" w:rsidRDefault="00D22FDB">
      <w:pPr>
        <w:jc w:val="both"/>
        <w:rPr>
          <w:b/>
          <w:bCs/>
          <w:sz w:val="28"/>
          <w:szCs w:val="28"/>
        </w:rPr>
      </w:pPr>
      <w:r w:rsidRPr="00AB4783">
        <w:rPr>
          <w:b/>
          <w:bCs/>
          <w:i/>
          <w:iCs/>
          <w:sz w:val="28"/>
          <w:szCs w:val="28"/>
        </w:rPr>
        <w:t>What are the procedures for students transferring their Rowan College at Burlington County credits for AP courses to the colleges of their choice?</w:t>
      </w:r>
    </w:p>
    <w:p w:rsidR="00D22FDB" w:rsidRPr="00AB4783" w:rsidRDefault="00D22FDB">
      <w:pPr>
        <w:jc w:val="both"/>
        <w:rPr>
          <w:sz w:val="28"/>
          <w:szCs w:val="28"/>
        </w:rPr>
      </w:pPr>
      <w:r w:rsidRPr="00AB4783">
        <w:rPr>
          <w:sz w:val="28"/>
          <w:szCs w:val="28"/>
        </w:rPr>
        <w:t xml:space="preserve">Colleges will require an official transcript in order to </w:t>
      </w:r>
      <w:r w:rsidR="00BA2959" w:rsidRPr="00AB4783">
        <w:rPr>
          <w:sz w:val="28"/>
          <w:szCs w:val="28"/>
        </w:rPr>
        <w:t>cons</w:t>
      </w:r>
      <w:r w:rsidR="003D729F" w:rsidRPr="00AB4783">
        <w:rPr>
          <w:sz w:val="28"/>
          <w:szCs w:val="28"/>
        </w:rPr>
        <w:t xml:space="preserve">ider transfer credit.  </w:t>
      </w:r>
      <w:r w:rsidRPr="00AB4783">
        <w:rPr>
          <w:sz w:val="28"/>
          <w:szCs w:val="28"/>
        </w:rPr>
        <w:t>RCBC transcript</w:t>
      </w:r>
      <w:r w:rsidR="003D729F" w:rsidRPr="00AB4783">
        <w:rPr>
          <w:sz w:val="28"/>
          <w:szCs w:val="28"/>
        </w:rPr>
        <w:t>s</w:t>
      </w:r>
      <w:r w:rsidRPr="00AB4783">
        <w:rPr>
          <w:sz w:val="28"/>
          <w:szCs w:val="28"/>
        </w:rPr>
        <w:t xml:space="preserve"> will list only </w:t>
      </w:r>
      <w:r w:rsidR="003D729F" w:rsidRPr="00AB4783">
        <w:rPr>
          <w:sz w:val="28"/>
          <w:szCs w:val="28"/>
        </w:rPr>
        <w:t xml:space="preserve">completed </w:t>
      </w:r>
      <w:r w:rsidRPr="00AB4783">
        <w:rPr>
          <w:sz w:val="28"/>
          <w:szCs w:val="28"/>
        </w:rPr>
        <w:t>Rowan College at</w:t>
      </w:r>
      <w:r w:rsidR="003D729F" w:rsidRPr="00AB4783">
        <w:rPr>
          <w:sz w:val="28"/>
          <w:szCs w:val="28"/>
        </w:rPr>
        <w:t xml:space="preserve"> Burlington County courses</w:t>
      </w:r>
      <w:r w:rsidRPr="00AB4783">
        <w:rPr>
          <w:sz w:val="28"/>
          <w:szCs w:val="28"/>
        </w:rPr>
        <w:t>.  To obtain an official transcript from Rowan College at Burlington County, contact the registrar’s office at 856-222-9311</w:t>
      </w:r>
      <w:r w:rsidR="00521C28" w:rsidRPr="00AB4783">
        <w:rPr>
          <w:sz w:val="28"/>
          <w:szCs w:val="28"/>
        </w:rPr>
        <w:t>, ext. 1560</w:t>
      </w:r>
      <w:r w:rsidRPr="00AB4783">
        <w:rPr>
          <w:sz w:val="28"/>
          <w:szCs w:val="28"/>
        </w:rPr>
        <w:t>.  Transcripts will be sent to the college of your choice for a nominal fee.</w:t>
      </w:r>
      <w:r w:rsidR="003D729F" w:rsidRPr="00AB4783">
        <w:rPr>
          <w:sz w:val="28"/>
          <w:szCs w:val="28"/>
        </w:rPr>
        <w:t xml:space="preserve"> We strongly recommend requesting a copy of the RC</w:t>
      </w:r>
      <w:r w:rsidR="002C1D12" w:rsidRPr="00AB4783">
        <w:rPr>
          <w:sz w:val="28"/>
          <w:szCs w:val="28"/>
        </w:rPr>
        <w:t xml:space="preserve">BC transcript for each year </w:t>
      </w:r>
      <w:r w:rsidR="003D729F" w:rsidRPr="00AB4783">
        <w:rPr>
          <w:sz w:val="28"/>
          <w:szCs w:val="28"/>
        </w:rPr>
        <w:t>enroll</w:t>
      </w:r>
      <w:r w:rsidR="002C1D12" w:rsidRPr="00AB4783">
        <w:rPr>
          <w:sz w:val="28"/>
          <w:szCs w:val="28"/>
        </w:rPr>
        <w:t>ed</w:t>
      </w:r>
      <w:r w:rsidR="003D729F" w:rsidRPr="00AB4783">
        <w:rPr>
          <w:sz w:val="28"/>
          <w:szCs w:val="28"/>
        </w:rPr>
        <w:t xml:space="preserve"> in the program to ensure accuracy.</w:t>
      </w:r>
    </w:p>
    <w:p w:rsidR="008E2DBD" w:rsidRPr="00AB4783" w:rsidRDefault="008E2DBD">
      <w:pPr>
        <w:jc w:val="both"/>
        <w:rPr>
          <w:sz w:val="28"/>
          <w:szCs w:val="28"/>
        </w:rPr>
      </w:pPr>
    </w:p>
    <w:p w:rsidR="00D22FDB" w:rsidRPr="00AB4783" w:rsidRDefault="00D22FDB">
      <w:pPr>
        <w:jc w:val="both"/>
        <w:rPr>
          <w:b/>
          <w:bCs/>
          <w:i/>
          <w:iCs/>
          <w:sz w:val="28"/>
          <w:szCs w:val="28"/>
        </w:rPr>
      </w:pPr>
      <w:r w:rsidRPr="00AB4783">
        <w:rPr>
          <w:b/>
          <w:bCs/>
          <w:i/>
          <w:iCs/>
          <w:sz w:val="28"/>
          <w:szCs w:val="28"/>
        </w:rPr>
        <w:t>Will all colleges and universities accept those transfer credits?</w:t>
      </w:r>
    </w:p>
    <w:p w:rsidR="00D22FDB" w:rsidRPr="00AB4783" w:rsidRDefault="00D22FDB">
      <w:pPr>
        <w:jc w:val="both"/>
        <w:rPr>
          <w:i/>
          <w:iCs/>
          <w:sz w:val="28"/>
          <w:szCs w:val="28"/>
        </w:rPr>
      </w:pPr>
      <w:r w:rsidRPr="00AB4783">
        <w:rPr>
          <w:sz w:val="28"/>
          <w:szCs w:val="28"/>
        </w:rPr>
        <w:t>Some colleges are more willing to accept transfer credit from a community college than others.  In addition, some colleges may not want to give college credit for courses taken on a high school campus.  Nevertheless, hundreds of area students have successfully transferred Row</w:t>
      </w:r>
      <w:r w:rsidR="00810FE6" w:rsidRPr="00AB4783">
        <w:rPr>
          <w:sz w:val="28"/>
          <w:szCs w:val="28"/>
        </w:rPr>
        <w:t>an College at Burlington County</w:t>
      </w:r>
      <w:r w:rsidRPr="00AB4783">
        <w:rPr>
          <w:sz w:val="28"/>
          <w:szCs w:val="28"/>
        </w:rPr>
        <w:t xml:space="preserve"> credits to four year colleges and universities.  </w:t>
      </w:r>
      <w:r w:rsidR="00293A4E" w:rsidRPr="00AB4783">
        <w:rPr>
          <w:sz w:val="28"/>
          <w:szCs w:val="28"/>
        </w:rPr>
        <w:t>To determine wh</w:t>
      </w:r>
      <w:r w:rsidR="007F3421" w:rsidRPr="00AB4783">
        <w:rPr>
          <w:sz w:val="28"/>
          <w:szCs w:val="28"/>
        </w:rPr>
        <w:t>et</w:t>
      </w:r>
      <w:r w:rsidR="00CB090F" w:rsidRPr="00AB4783">
        <w:rPr>
          <w:sz w:val="28"/>
          <w:szCs w:val="28"/>
        </w:rPr>
        <w:t>her Dual Credit is for you</w:t>
      </w:r>
      <w:r w:rsidR="00293A4E" w:rsidRPr="00AB4783">
        <w:rPr>
          <w:sz w:val="28"/>
          <w:szCs w:val="28"/>
        </w:rPr>
        <w:t xml:space="preserve"> call the college or university </w:t>
      </w:r>
      <w:r w:rsidR="00617333" w:rsidRPr="00AB4783">
        <w:rPr>
          <w:sz w:val="28"/>
          <w:szCs w:val="28"/>
        </w:rPr>
        <w:t xml:space="preserve">in which you are interested </w:t>
      </w:r>
      <w:r w:rsidR="00293A4E" w:rsidRPr="00AB4783">
        <w:rPr>
          <w:sz w:val="28"/>
          <w:szCs w:val="28"/>
        </w:rPr>
        <w:t xml:space="preserve">and ask what their policy is for AP credit. </w:t>
      </w:r>
      <w:r w:rsidR="007F3421" w:rsidRPr="00AB4783">
        <w:rPr>
          <w:sz w:val="28"/>
          <w:szCs w:val="28"/>
        </w:rPr>
        <w:t>You could also search AP Credit</w:t>
      </w:r>
      <w:r w:rsidR="00CC5ECF" w:rsidRPr="00AB4783">
        <w:rPr>
          <w:sz w:val="28"/>
          <w:szCs w:val="28"/>
        </w:rPr>
        <w:t xml:space="preserve"> </w:t>
      </w:r>
      <w:r w:rsidR="00CB090F" w:rsidRPr="00AB4783">
        <w:rPr>
          <w:sz w:val="28"/>
          <w:szCs w:val="28"/>
        </w:rPr>
        <w:t xml:space="preserve">on </w:t>
      </w:r>
      <w:r w:rsidR="00CC5ECF" w:rsidRPr="00AB4783">
        <w:rPr>
          <w:sz w:val="28"/>
          <w:szCs w:val="28"/>
        </w:rPr>
        <w:t>the</w:t>
      </w:r>
      <w:r w:rsidR="00CB090F" w:rsidRPr="00AB4783">
        <w:rPr>
          <w:sz w:val="28"/>
          <w:szCs w:val="28"/>
        </w:rPr>
        <w:t xml:space="preserve"> college/university website. </w:t>
      </w:r>
    </w:p>
    <w:p w:rsidR="002A00B7" w:rsidRPr="00AB4783" w:rsidRDefault="002A00B7">
      <w:pPr>
        <w:jc w:val="both"/>
        <w:rPr>
          <w:sz w:val="28"/>
          <w:szCs w:val="28"/>
        </w:rPr>
      </w:pPr>
    </w:p>
    <w:p w:rsidR="00D22FDB" w:rsidRPr="00AB4783" w:rsidRDefault="00D22FDB">
      <w:pPr>
        <w:jc w:val="both"/>
        <w:rPr>
          <w:b/>
          <w:bCs/>
          <w:i/>
          <w:iCs/>
          <w:sz w:val="28"/>
          <w:szCs w:val="28"/>
        </w:rPr>
      </w:pPr>
      <w:r w:rsidRPr="00AB4783">
        <w:rPr>
          <w:b/>
          <w:bCs/>
          <w:i/>
          <w:iCs/>
          <w:sz w:val="28"/>
          <w:szCs w:val="28"/>
        </w:rPr>
        <w:t>How can I see my RCBC transcript?</w:t>
      </w:r>
    </w:p>
    <w:p w:rsidR="00D22FDB" w:rsidRPr="00AB4783" w:rsidRDefault="00BE191F">
      <w:pPr>
        <w:jc w:val="both"/>
        <w:rPr>
          <w:sz w:val="28"/>
          <w:szCs w:val="28"/>
        </w:rPr>
      </w:pPr>
      <w:r>
        <w:rPr>
          <w:sz w:val="28"/>
          <w:szCs w:val="28"/>
        </w:rPr>
        <w:t>On or about August 1, 2021</w:t>
      </w:r>
      <w:r w:rsidR="00D22FDB" w:rsidRPr="00AB4783">
        <w:rPr>
          <w:sz w:val="28"/>
          <w:szCs w:val="28"/>
        </w:rPr>
        <w:t xml:space="preserve">, you </w:t>
      </w:r>
      <w:r w:rsidR="006F6F4A" w:rsidRPr="00AB4783">
        <w:rPr>
          <w:sz w:val="28"/>
          <w:szCs w:val="28"/>
        </w:rPr>
        <w:t>may</w:t>
      </w:r>
      <w:r w:rsidR="00D22FDB" w:rsidRPr="00AB4783">
        <w:rPr>
          <w:sz w:val="28"/>
          <w:szCs w:val="28"/>
        </w:rPr>
        <w:t xml:space="preserve"> contact RCBC for a copy of your transcript.  You </w:t>
      </w:r>
      <w:r w:rsidR="006F6F4A" w:rsidRPr="00AB4783">
        <w:rPr>
          <w:sz w:val="28"/>
          <w:szCs w:val="28"/>
        </w:rPr>
        <w:t>may</w:t>
      </w:r>
      <w:r w:rsidR="00334C5D" w:rsidRPr="00AB4783">
        <w:rPr>
          <w:sz w:val="28"/>
          <w:szCs w:val="28"/>
        </w:rPr>
        <w:t xml:space="preserve"> also do this online at </w:t>
      </w:r>
      <w:hyperlink r:id="rId10" w:history="1">
        <w:r w:rsidR="00750E3B" w:rsidRPr="00AB4783">
          <w:rPr>
            <w:rStyle w:val="Hyperlink"/>
            <w:sz w:val="28"/>
            <w:szCs w:val="28"/>
          </w:rPr>
          <w:t>www.rcbc.edu</w:t>
        </w:r>
      </w:hyperlink>
      <w:r w:rsidR="00D22FDB" w:rsidRPr="00AB4783">
        <w:rPr>
          <w:sz w:val="28"/>
          <w:szCs w:val="28"/>
        </w:rPr>
        <w:t>.</w:t>
      </w:r>
      <w:r w:rsidR="00750E3B" w:rsidRPr="00AB4783">
        <w:rPr>
          <w:sz w:val="28"/>
          <w:szCs w:val="28"/>
        </w:rPr>
        <w:t xml:space="preserve">  We strongly recommend requesting a copy of the RCBC transcript for each year you enroll in the program to ensure accuracy.</w:t>
      </w:r>
    </w:p>
    <w:p w:rsidR="00D22FDB" w:rsidRPr="00AB4783" w:rsidRDefault="00D22FDB">
      <w:pPr>
        <w:rPr>
          <w:color w:val="auto"/>
          <w:kern w:val="0"/>
          <w:sz w:val="28"/>
          <w:szCs w:val="28"/>
        </w:rPr>
      </w:pPr>
    </w:p>
    <w:p w:rsidR="00D22FDB" w:rsidRPr="00AB4783" w:rsidRDefault="00D22FDB">
      <w:pPr>
        <w:jc w:val="both"/>
        <w:rPr>
          <w:b/>
          <w:bCs/>
          <w:i/>
          <w:iCs/>
          <w:sz w:val="28"/>
          <w:szCs w:val="28"/>
        </w:rPr>
      </w:pPr>
      <w:r w:rsidRPr="00AB4783">
        <w:rPr>
          <w:b/>
          <w:bCs/>
          <w:i/>
          <w:iCs/>
          <w:sz w:val="28"/>
          <w:szCs w:val="28"/>
        </w:rPr>
        <w:t>May I refuse to have a grade sent to the college?</w:t>
      </w:r>
    </w:p>
    <w:p w:rsidR="00D22FDB" w:rsidRPr="00AB4783" w:rsidRDefault="00D22FDB">
      <w:pPr>
        <w:jc w:val="both"/>
        <w:rPr>
          <w:sz w:val="28"/>
          <w:szCs w:val="28"/>
        </w:rPr>
      </w:pPr>
      <w:r w:rsidRPr="00AB4783">
        <w:rPr>
          <w:sz w:val="28"/>
          <w:szCs w:val="28"/>
        </w:rPr>
        <w:t xml:space="preserve">You may decline to have your RCBC transcript sent to a college; however, you may not send some grades to a college and omit others.  </w:t>
      </w:r>
    </w:p>
    <w:p w:rsidR="00D22FDB" w:rsidRPr="00AB4783" w:rsidRDefault="00D22FDB">
      <w:pPr>
        <w:jc w:val="both"/>
        <w:rPr>
          <w:b/>
          <w:bCs/>
          <w:i/>
          <w:iCs/>
          <w:sz w:val="28"/>
          <w:szCs w:val="28"/>
        </w:rPr>
      </w:pPr>
    </w:p>
    <w:p w:rsidR="00D22FDB" w:rsidRPr="00AB4783" w:rsidRDefault="00D22FDB">
      <w:pPr>
        <w:jc w:val="both"/>
        <w:rPr>
          <w:b/>
          <w:bCs/>
          <w:i/>
          <w:iCs/>
          <w:sz w:val="28"/>
          <w:szCs w:val="28"/>
        </w:rPr>
      </w:pPr>
      <w:r w:rsidRPr="00AB4783">
        <w:rPr>
          <w:b/>
          <w:bCs/>
          <w:i/>
          <w:iCs/>
          <w:sz w:val="28"/>
          <w:szCs w:val="28"/>
        </w:rPr>
        <w:t>Do other high schools in the area offer this program?</w:t>
      </w:r>
    </w:p>
    <w:p w:rsidR="00D22FDB" w:rsidRPr="00AB4783" w:rsidRDefault="00D22FDB">
      <w:pPr>
        <w:jc w:val="both"/>
        <w:rPr>
          <w:sz w:val="28"/>
          <w:szCs w:val="28"/>
        </w:rPr>
      </w:pPr>
      <w:r w:rsidRPr="00AB4783">
        <w:rPr>
          <w:sz w:val="28"/>
          <w:szCs w:val="28"/>
        </w:rPr>
        <w:t>Yes, several do.  For example: Cinnaminson High School, Doane Academy, Delran High School, Holy Cross Academy, Lenape Regional School District, and Rancocas Valley Regional High School are a few that have this program available to their students.</w:t>
      </w:r>
    </w:p>
    <w:p w:rsidR="00D803D6" w:rsidRDefault="00D803D6">
      <w:pPr>
        <w:jc w:val="both"/>
        <w:rPr>
          <w:sz w:val="32"/>
          <w:szCs w:val="32"/>
        </w:rPr>
      </w:pPr>
    </w:p>
    <w:p w:rsidR="007670A9" w:rsidRDefault="007670A9" w:rsidP="007670A9">
      <w:pPr>
        <w:jc w:val="center"/>
        <w:rPr>
          <w:b/>
          <w:i/>
          <w:sz w:val="28"/>
          <w:szCs w:val="28"/>
        </w:rPr>
      </w:pPr>
    </w:p>
    <w:p w:rsidR="00A147D6" w:rsidRPr="00AB4783" w:rsidRDefault="00136719" w:rsidP="007670A9">
      <w:pPr>
        <w:jc w:val="center"/>
        <w:rPr>
          <w:b/>
          <w:i/>
          <w:sz w:val="28"/>
          <w:szCs w:val="28"/>
        </w:rPr>
      </w:pPr>
      <w:r w:rsidRPr="00AB4783">
        <w:rPr>
          <w:b/>
          <w:i/>
          <w:sz w:val="28"/>
          <w:szCs w:val="28"/>
        </w:rPr>
        <w:t xml:space="preserve">All CAP Registrations </w:t>
      </w:r>
      <w:r w:rsidRPr="00AB4783">
        <w:rPr>
          <w:b/>
          <w:i/>
          <w:sz w:val="28"/>
          <w:szCs w:val="28"/>
          <w:u w:val="single"/>
        </w:rPr>
        <w:t>must be</w:t>
      </w:r>
      <w:r w:rsidRPr="00AB4783">
        <w:rPr>
          <w:b/>
          <w:i/>
          <w:sz w:val="28"/>
          <w:szCs w:val="28"/>
        </w:rPr>
        <w:t xml:space="preserve"> completed (Step1:</w:t>
      </w:r>
      <w:r w:rsidR="00296A19">
        <w:rPr>
          <w:b/>
          <w:i/>
          <w:sz w:val="28"/>
          <w:szCs w:val="28"/>
        </w:rPr>
        <w:t xml:space="preserve"> </w:t>
      </w:r>
      <w:r w:rsidRPr="00AB4783">
        <w:rPr>
          <w:b/>
          <w:i/>
          <w:sz w:val="28"/>
          <w:szCs w:val="28"/>
        </w:rPr>
        <w:t>Student</w:t>
      </w:r>
      <w:r w:rsidR="00A418F6" w:rsidRPr="00AB4783">
        <w:rPr>
          <w:b/>
          <w:i/>
          <w:sz w:val="28"/>
          <w:szCs w:val="28"/>
        </w:rPr>
        <w:t xml:space="preserve"> + Step 2:</w:t>
      </w:r>
      <w:r w:rsidR="00296A19">
        <w:rPr>
          <w:b/>
          <w:i/>
          <w:sz w:val="28"/>
          <w:szCs w:val="28"/>
        </w:rPr>
        <w:t xml:space="preserve"> </w:t>
      </w:r>
      <w:r w:rsidR="00A418F6" w:rsidRPr="00AB4783">
        <w:rPr>
          <w:b/>
          <w:i/>
          <w:sz w:val="28"/>
          <w:szCs w:val="28"/>
        </w:rPr>
        <w:t>HS Approval + Step 3:</w:t>
      </w:r>
      <w:r w:rsidR="00296A19">
        <w:rPr>
          <w:b/>
          <w:i/>
          <w:sz w:val="28"/>
          <w:szCs w:val="28"/>
        </w:rPr>
        <w:t xml:space="preserve"> </w:t>
      </w:r>
      <w:r w:rsidRPr="00AB4783">
        <w:rPr>
          <w:b/>
          <w:i/>
          <w:sz w:val="28"/>
          <w:szCs w:val="28"/>
        </w:rPr>
        <w:t>Parent)</w:t>
      </w:r>
      <w:r w:rsidR="00A418F6" w:rsidRPr="00AB4783">
        <w:rPr>
          <w:b/>
          <w:i/>
          <w:sz w:val="28"/>
          <w:szCs w:val="28"/>
        </w:rPr>
        <w:t xml:space="preserve"> – </w:t>
      </w:r>
      <w:r w:rsidR="00D803D6">
        <w:rPr>
          <w:b/>
          <w:i/>
          <w:sz w:val="28"/>
          <w:szCs w:val="28"/>
          <w:u w:val="single"/>
        </w:rPr>
        <w:t>November 13</w:t>
      </w:r>
      <w:r w:rsidR="00072AAF" w:rsidRPr="00AB4783">
        <w:rPr>
          <w:b/>
          <w:i/>
          <w:sz w:val="28"/>
          <w:szCs w:val="28"/>
          <w:u w:val="single"/>
        </w:rPr>
        <w:t>, 20</w:t>
      </w:r>
      <w:r w:rsidR="00D803D6">
        <w:rPr>
          <w:b/>
          <w:i/>
          <w:sz w:val="28"/>
          <w:szCs w:val="28"/>
          <w:u w:val="single"/>
        </w:rPr>
        <w:t>20</w:t>
      </w:r>
      <w:r w:rsidR="00A418F6" w:rsidRPr="00AB4783">
        <w:rPr>
          <w:b/>
          <w:i/>
          <w:sz w:val="28"/>
          <w:szCs w:val="28"/>
          <w:u w:val="single"/>
        </w:rPr>
        <w:t>.</w:t>
      </w:r>
    </w:p>
    <w:p w:rsidR="00D22FDB" w:rsidRPr="00AB4783" w:rsidRDefault="00D22FDB">
      <w:pPr>
        <w:jc w:val="both"/>
        <w:rPr>
          <w:sz w:val="28"/>
          <w:szCs w:val="28"/>
        </w:rPr>
      </w:pPr>
    </w:p>
    <w:tbl>
      <w:tblPr>
        <w:tblpPr w:leftFromText="180" w:rightFromText="180" w:vertAnchor="text" w:horzAnchor="margin" w:tblpX="-280" w:tblpY="-44"/>
        <w:tblW w:w="10260" w:type="dxa"/>
        <w:tblLook w:val="04A0" w:firstRow="1" w:lastRow="0" w:firstColumn="1" w:lastColumn="0" w:noHBand="0" w:noVBand="1"/>
      </w:tblPr>
      <w:tblGrid>
        <w:gridCol w:w="4310"/>
        <w:gridCol w:w="1710"/>
        <w:gridCol w:w="4240"/>
      </w:tblGrid>
      <w:tr w:rsidR="00BE191F" w:rsidTr="007670A9">
        <w:trPr>
          <w:trHeight w:val="1148"/>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191F" w:rsidRPr="007670A9" w:rsidRDefault="00BE191F" w:rsidP="00BE191F">
            <w:pPr>
              <w:pStyle w:val="NormalWeb"/>
              <w:spacing w:before="0" w:beforeAutospacing="0" w:after="0" w:afterAutospacing="0"/>
              <w:rPr>
                <w:b/>
              </w:rPr>
            </w:pPr>
            <w:r w:rsidRPr="007670A9">
              <w:rPr>
                <w:b/>
                <w:color w:val="222222"/>
                <w:sz w:val="22"/>
                <w:szCs w:val="22"/>
              </w:rPr>
              <w:lastRenderedPageBreak/>
              <w:t>All CAP Registrations must be Completed </w:t>
            </w:r>
          </w:p>
          <w:p w:rsidR="00BE191F" w:rsidRDefault="00BE191F" w:rsidP="00BE191F">
            <w:pPr>
              <w:pStyle w:val="NormalWeb"/>
              <w:numPr>
                <w:ilvl w:val="0"/>
                <w:numId w:val="2"/>
              </w:numPr>
              <w:spacing w:before="0" w:beforeAutospacing="0" w:after="0" w:afterAutospacing="0"/>
              <w:textAlignment w:val="baseline"/>
              <w:rPr>
                <w:color w:val="222222"/>
                <w:sz w:val="22"/>
                <w:szCs w:val="22"/>
              </w:rPr>
            </w:pPr>
            <w:r>
              <w:rPr>
                <w:color w:val="222222"/>
                <w:sz w:val="22"/>
                <w:szCs w:val="22"/>
              </w:rPr>
              <w:t>Step 1:Student</w:t>
            </w:r>
          </w:p>
          <w:p w:rsidR="00BE191F" w:rsidRDefault="00BE191F" w:rsidP="00BE191F">
            <w:pPr>
              <w:pStyle w:val="NormalWeb"/>
              <w:numPr>
                <w:ilvl w:val="0"/>
                <w:numId w:val="2"/>
              </w:numPr>
              <w:spacing w:before="0" w:beforeAutospacing="0" w:after="0" w:afterAutospacing="0"/>
              <w:textAlignment w:val="baseline"/>
              <w:rPr>
                <w:color w:val="222222"/>
                <w:sz w:val="22"/>
                <w:szCs w:val="22"/>
              </w:rPr>
            </w:pPr>
            <w:r>
              <w:rPr>
                <w:color w:val="222222"/>
                <w:sz w:val="22"/>
                <w:szCs w:val="22"/>
              </w:rPr>
              <w:t>Step 2: HS approval </w:t>
            </w:r>
          </w:p>
          <w:p w:rsidR="00BE191F" w:rsidRDefault="00BE191F" w:rsidP="00BE191F">
            <w:pPr>
              <w:pStyle w:val="NormalWeb"/>
              <w:numPr>
                <w:ilvl w:val="0"/>
                <w:numId w:val="2"/>
              </w:numPr>
              <w:spacing w:before="0" w:beforeAutospacing="0" w:after="0" w:afterAutospacing="0"/>
              <w:textAlignment w:val="baseline"/>
              <w:rPr>
                <w:color w:val="222222"/>
                <w:sz w:val="22"/>
                <w:szCs w:val="22"/>
              </w:rPr>
            </w:pPr>
            <w:r>
              <w:rPr>
                <w:color w:val="222222"/>
                <w:sz w:val="22"/>
                <w:szCs w:val="22"/>
              </w:rPr>
              <w:t>Step 3: Parent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E191F" w:rsidRDefault="00D948BF" w:rsidP="00BE191F">
            <w:pPr>
              <w:pStyle w:val="NormalWeb"/>
              <w:spacing w:before="0" w:beforeAutospacing="0" w:after="0" w:afterAutospacing="0"/>
              <w:jc w:val="center"/>
            </w:pPr>
            <w:r>
              <w:rPr>
                <w:b/>
                <w:bCs/>
                <w:sz w:val="32"/>
                <w:szCs w:val="32"/>
              </w:rPr>
              <w:t>November 13, 2020</w:t>
            </w:r>
          </w:p>
        </w:tc>
        <w:tc>
          <w:tcPr>
            <w:tcW w:w="4240" w:type="dxa"/>
            <w:tcBorders>
              <w:top w:val="single" w:sz="8" w:space="0" w:color="000000"/>
              <w:left w:val="single" w:sz="8" w:space="0" w:color="000000"/>
              <w:bottom w:val="single" w:sz="8" w:space="0" w:color="000000"/>
              <w:right w:val="single" w:sz="8" w:space="0" w:color="000000"/>
            </w:tcBorders>
            <w:vAlign w:val="center"/>
          </w:tcPr>
          <w:p w:rsidR="00BE191F" w:rsidRPr="00D948BF" w:rsidRDefault="00BE191F" w:rsidP="00BE191F">
            <w:pPr>
              <w:pStyle w:val="NormalWeb"/>
              <w:spacing w:before="0" w:beforeAutospacing="0" w:after="0" w:afterAutospacing="0"/>
              <w:jc w:val="center"/>
              <w:rPr>
                <w:b/>
              </w:rPr>
            </w:pPr>
            <w:r w:rsidRPr="00D948BF">
              <w:rPr>
                <w:b/>
                <w:i/>
                <w:iCs/>
                <w:color w:val="FF0000"/>
                <w:sz w:val="36"/>
                <w:szCs w:val="36"/>
              </w:rPr>
              <w:t>CAP course registration closes for all students</w:t>
            </w:r>
          </w:p>
        </w:tc>
      </w:tr>
    </w:tbl>
    <w:p w:rsidR="00A408B5" w:rsidRPr="00AB4783" w:rsidRDefault="00A408B5">
      <w:pPr>
        <w:pStyle w:val="unknownstyle1"/>
        <w:jc w:val="left"/>
        <w:rPr>
          <w:sz w:val="28"/>
          <w:szCs w:val="28"/>
          <w:u w:val="single"/>
        </w:rPr>
      </w:pPr>
    </w:p>
    <w:p w:rsidR="00BE191F" w:rsidRDefault="00BE191F" w:rsidP="00187384">
      <w:pPr>
        <w:jc w:val="center"/>
        <w:rPr>
          <w:b/>
          <w:color w:val="auto"/>
          <w:sz w:val="28"/>
          <w:szCs w:val="28"/>
        </w:rPr>
      </w:pPr>
    </w:p>
    <w:p w:rsidR="00187384" w:rsidRPr="00AB4783" w:rsidRDefault="00187384" w:rsidP="00187384">
      <w:pPr>
        <w:jc w:val="center"/>
        <w:rPr>
          <w:b/>
          <w:color w:val="auto"/>
          <w:sz w:val="28"/>
          <w:szCs w:val="28"/>
        </w:rPr>
      </w:pPr>
      <w:r w:rsidRPr="00AB4783">
        <w:rPr>
          <w:b/>
          <w:color w:val="auto"/>
          <w:sz w:val="28"/>
          <w:szCs w:val="28"/>
        </w:rPr>
        <w:t>Cost and Payment for Individual Students</w:t>
      </w:r>
    </w:p>
    <w:p w:rsidR="00134F53" w:rsidRPr="00AB4783" w:rsidRDefault="00134F53" w:rsidP="00187384">
      <w:pPr>
        <w:jc w:val="center"/>
        <w:rPr>
          <w:b/>
          <w:color w:val="auto"/>
          <w:sz w:val="28"/>
          <w:szCs w:val="28"/>
        </w:rPr>
      </w:pPr>
    </w:p>
    <w:p w:rsidR="003942A6" w:rsidRPr="00AB4783" w:rsidRDefault="003942A6" w:rsidP="003942A6">
      <w:pPr>
        <w:rPr>
          <w:color w:val="auto"/>
          <w:sz w:val="28"/>
          <w:szCs w:val="28"/>
        </w:rPr>
      </w:pPr>
      <w:r w:rsidRPr="00AB4783">
        <w:rPr>
          <w:color w:val="auto"/>
          <w:sz w:val="28"/>
          <w:szCs w:val="28"/>
        </w:rPr>
        <w:t>Students will be charged at the current CAP (College Acceleration Program) rate for</w:t>
      </w:r>
      <w:r w:rsidR="006C7E4E">
        <w:rPr>
          <w:color w:val="auto"/>
          <w:sz w:val="28"/>
          <w:szCs w:val="28"/>
        </w:rPr>
        <w:t xml:space="preserve"> equivalent credit. For the 2020-2021</w:t>
      </w:r>
      <w:r w:rsidRPr="00AB4783">
        <w:rPr>
          <w:color w:val="auto"/>
          <w:sz w:val="28"/>
          <w:szCs w:val="28"/>
        </w:rPr>
        <w:t xml:space="preserve"> year, rates are as follows: </w:t>
      </w:r>
    </w:p>
    <w:p w:rsidR="00134F53" w:rsidRPr="00AB4783" w:rsidRDefault="00134F53" w:rsidP="003942A6">
      <w:pPr>
        <w:rPr>
          <w:color w:val="auto"/>
          <w:sz w:val="28"/>
          <w:szCs w:val="28"/>
        </w:rPr>
      </w:pPr>
    </w:p>
    <w:tbl>
      <w:tblPr>
        <w:tblpPr w:leftFromText="180" w:rightFromText="180" w:vertAnchor="text" w:horzAnchor="margin" w:tblpXSpec="center" w:tblpY="164"/>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1"/>
        <w:gridCol w:w="2071"/>
        <w:gridCol w:w="2071"/>
        <w:gridCol w:w="2244"/>
      </w:tblGrid>
      <w:tr w:rsidR="003942A6" w:rsidRPr="00AB4783" w:rsidTr="002C1D12">
        <w:trPr>
          <w:trHeight w:val="315"/>
        </w:trPr>
        <w:tc>
          <w:tcPr>
            <w:tcW w:w="2071" w:type="dxa"/>
            <w:tcMar>
              <w:top w:w="100" w:type="dxa"/>
              <w:left w:w="100" w:type="dxa"/>
              <w:bottom w:w="100" w:type="dxa"/>
              <w:right w:w="100" w:type="dxa"/>
            </w:tcMar>
          </w:tcPr>
          <w:p w:rsidR="003942A6" w:rsidRPr="00AB4783" w:rsidRDefault="003942A6" w:rsidP="008127F4">
            <w:pPr>
              <w:rPr>
                <w:color w:val="auto"/>
                <w:sz w:val="28"/>
                <w:szCs w:val="28"/>
              </w:rPr>
            </w:pPr>
          </w:p>
        </w:tc>
        <w:tc>
          <w:tcPr>
            <w:tcW w:w="2071"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3 - 4 credit course</w:t>
            </w:r>
          </w:p>
        </w:tc>
        <w:tc>
          <w:tcPr>
            <w:tcW w:w="2071"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5 - 8 credit course</w:t>
            </w:r>
          </w:p>
        </w:tc>
        <w:tc>
          <w:tcPr>
            <w:tcW w:w="2244"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9 credit</w:t>
            </w:r>
            <w:r w:rsidR="00737B0F">
              <w:rPr>
                <w:color w:val="auto"/>
                <w:sz w:val="28"/>
                <w:szCs w:val="28"/>
              </w:rPr>
              <w:t xml:space="preserve"> course</w:t>
            </w:r>
            <w:r w:rsidRPr="00AB4783">
              <w:rPr>
                <w:color w:val="auto"/>
                <w:sz w:val="28"/>
                <w:szCs w:val="28"/>
              </w:rPr>
              <w:t xml:space="preserve"> and above</w:t>
            </w:r>
          </w:p>
        </w:tc>
      </w:tr>
      <w:tr w:rsidR="003942A6" w:rsidRPr="00AB4783" w:rsidTr="002C1D12">
        <w:trPr>
          <w:trHeight w:val="160"/>
        </w:trPr>
        <w:tc>
          <w:tcPr>
            <w:tcW w:w="2071"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Regular Rate</w:t>
            </w:r>
          </w:p>
        </w:tc>
        <w:tc>
          <w:tcPr>
            <w:tcW w:w="2071"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$150</w:t>
            </w:r>
          </w:p>
        </w:tc>
        <w:tc>
          <w:tcPr>
            <w:tcW w:w="2071"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$300</w:t>
            </w:r>
          </w:p>
        </w:tc>
        <w:tc>
          <w:tcPr>
            <w:tcW w:w="2244"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$450</w:t>
            </w:r>
          </w:p>
        </w:tc>
      </w:tr>
      <w:tr w:rsidR="003942A6" w:rsidRPr="00AB4783" w:rsidTr="002C1D12">
        <w:trPr>
          <w:trHeight w:val="631"/>
        </w:trPr>
        <w:tc>
          <w:tcPr>
            <w:tcW w:w="2071"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Free/Reduced Lunch Qualified Rate</w:t>
            </w:r>
          </w:p>
        </w:tc>
        <w:tc>
          <w:tcPr>
            <w:tcW w:w="2071"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$100</w:t>
            </w:r>
          </w:p>
        </w:tc>
        <w:tc>
          <w:tcPr>
            <w:tcW w:w="2071"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$200</w:t>
            </w:r>
          </w:p>
        </w:tc>
        <w:tc>
          <w:tcPr>
            <w:tcW w:w="2244" w:type="dxa"/>
            <w:tcMar>
              <w:top w:w="100" w:type="dxa"/>
              <w:left w:w="100" w:type="dxa"/>
              <w:bottom w:w="100" w:type="dxa"/>
              <w:right w:w="100" w:type="dxa"/>
            </w:tcMar>
          </w:tcPr>
          <w:p w:rsidR="003942A6" w:rsidRPr="00AB4783" w:rsidRDefault="003942A6" w:rsidP="008127F4">
            <w:pPr>
              <w:rPr>
                <w:color w:val="auto"/>
                <w:sz w:val="28"/>
                <w:szCs w:val="28"/>
              </w:rPr>
            </w:pPr>
            <w:r w:rsidRPr="00AB4783">
              <w:rPr>
                <w:color w:val="auto"/>
                <w:sz w:val="28"/>
                <w:szCs w:val="28"/>
              </w:rPr>
              <w:t>$300</w:t>
            </w:r>
          </w:p>
        </w:tc>
      </w:tr>
    </w:tbl>
    <w:p w:rsidR="003942A6" w:rsidRPr="00AB4783" w:rsidRDefault="003942A6" w:rsidP="003942A6">
      <w:pPr>
        <w:rPr>
          <w:color w:val="auto"/>
          <w:sz w:val="28"/>
          <w:szCs w:val="28"/>
        </w:rPr>
      </w:pPr>
    </w:p>
    <w:p w:rsidR="00134F53" w:rsidRPr="00AB4783" w:rsidRDefault="00134F53" w:rsidP="003942A6">
      <w:pPr>
        <w:rPr>
          <w:color w:val="auto"/>
          <w:sz w:val="28"/>
          <w:szCs w:val="28"/>
        </w:rPr>
      </w:pPr>
    </w:p>
    <w:p w:rsidR="006C7E4E" w:rsidRDefault="006C7E4E" w:rsidP="003942A6">
      <w:pPr>
        <w:rPr>
          <w:color w:val="auto"/>
          <w:sz w:val="28"/>
          <w:szCs w:val="28"/>
        </w:rPr>
      </w:pPr>
    </w:p>
    <w:p w:rsidR="006C7E4E" w:rsidRDefault="006C7E4E" w:rsidP="003942A6">
      <w:pPr>
        <w:rPr>
          <w:color w:val="auto"/>
          <w:sz w:val="28"/>
          <w:szCs w:val="28"/>
        </w:rPr>
      </w:pPr>
    </w:p>
    <w:p w:rsidR="006C7E4E" w:rsidRDefault="006C7E4E" w:rsidP="003942A6">
      <w:pPr>
        <w:rPr>
          <w:color w:val="auto"/>
          <w:sz w:val="28"/>
          <w:szCs w:val="28"/>
        </w:rPr>
      </w:pPr>
    </w:p>
    <w:p w:rsidR="006C7E4E" w:rsidRDefault="006C7E4E" w:rsidP="003942A6">
      <w:pPr>
        <w:rPr>
          <w:color w:val="auto"/>
          <w:sz w:val="28"/>
          <w:szCs w:val="28"/>
        </w:rPr>
      </w:pPr>
    </w:p>
    <w:p w:rsidR="006C7E4E" w:rsidRDefault="006C7E4E" w:rsidP="006C7E4E">
      <w:pPr>
        <w:rPr>
          <w:sz w:val="28"/>
          <w:szCs w:val="28"/>
        </w:rPr>
      </w:pPr>
    </w:p>
    <w:p w:rsidR="006C7E4E" w:rsidRDefault="006C7E4E" w:rsidP="006C7E4E">
      <w:pPr>
        <w:rPr>
          <w:sz w:val="28"/>
          <w:szCs w:val="28"/>
        </w:rPr>
      </w:pPr>
    </w:p>
    <w:p w:rsidR="006C7E4E" w:rsidRDefault="006C7E4E" w:rsidP="006C7E4E">
      <w:pPr>
        <w:rPr>
          <w:sz w:val="28"/>
          <w:szCs w:val="28"/>
        </w:rPr>
      </w:pPr>
    </w:p>
    <w:p w:rsidR="006C7E4E" w:rsidRPr="006C7E4E" w:rsidRDefault="006C7E4E" w:rsidP="006C7E4E">
      <w:pPr>
        <w:rPr>
          <w:sz w:val="28"/>
          <w:szCs w:val="28"/>
        </w:rPr>
      </w:pPr>
    </w:p>
    <w:p w:rsidR="003942A6" w:rsidRPr="00AB4783" w:rsidRDefault="00134F53" w:rsidP="003942A6">
      <w:pPr>
        <w:rPr>
          <w:color w:val="auto"/>
          <w:sz w:val="28"/>
          <w:szCs w:val="28"/>
        </w:rPr>
      </w:pPr>
      <w:r w:rsidRPr="00AB4783">
        <w:rPr>
          <w:color w:val="auto"/>
          <w:sz w:val="28"/>
          <w:szCs w:val="28"/>
        </w:rPr>
        <w:t>S</w:t>
      </w:r>
      <w:r w:rsidR="003942A6" w:rsidRPr="00AB4783">
        <w:rPr>
          <w:color w:val="auto"/>
          <w:sz w:val="28"/>
          <w:szCs w:val="28"/>
        </w:rPr>
        <w:t xml:space="preserve">cholarships may also be available for qualified students.  No refunds are available after the end of the registration period.  </w:t>
      </w:r>
    </w:p>
    <w:p w:rsidR="003942A6" w:rsidRPr="00AB4783" w:rsidRDefault="003942A6" w:rsidP="00ED1CD0">
      <w:pPr>
        <w:pStyle w:val="NoSpacing"/>
        <w:rPr>
          <w:sz w:val="28"/>
          <w:szCs w:val="28"/>
        </w:rPr>
      </w:pPr>
    </w:p>
    <w:p w:rsidR="009D78B2" w:rsidRPr="00AB4783" w:rsidRDefault="003942A6" w:rsidP="00BC6F60">
      <w:pPr>
        <w:rPr>
          <w:sz w:val="28"/>
          <w:szCs w:val="28"/>
        </w:rPr>
      </w:pPr>
      <w:r w:rsidRPr="00AB4783">
        <w:rPr>
          <w:b/>
          <w:sz w:val="28"/>
          <w:szCs w:val="28"/>
        </w:rPr>
        <w:t>REMINDER:</w:t>
      </w:r>
      <w:r w:rsidRPr="00AB4783">
        <w:rPr>
          <w:sz w:val="28"/>
          <w:szCs w:val="28"/>
        </w:rPr>
        <w:t xml:space="preserve">  </w:t>
      </w:r>
      <w:r w:rsidR="00BC6F60">
        <w:rPr>
          <w:sz w:val="28"/>
          <w:szCs w:val="28"/>
        </w:rPr>
        <w:t>Dual enrolled AP students a</w:t>
      </w:r>
      <w:r w:rsidR="00B72BE4">
        <w:rPr>
          <w:sz w:val="28"/>
          <w:szCs w:val="28"/>
        </w:rPr>
        <w:t xml:space="preserve">re required to take the exam to receive RCBC credit.  The AP exam fee is $105.00 and is separate from the Dual Enrollment process.  The due date for the AP exam </w:t>
      </w:r>
      <w:r w:rsidR="00F20738">
        <w:rPr>
          <w:sz w:val="28"/>
          <w:szCs w:val="28"/>
        </w:rPr>
        <w:t xml:space="preserve">payment </w:t>
      </w:r>
      <w:r w:rsidR="00B72BE4">
        <w:rPr>
          <w:sz w:val="28"/>
          <w:szCs w:val="28"/>
        </w:rPr>
        <w:t>will be forthcoming.</w:t>
      </w:r>
    </w:p>
    <w:p w:rsidR="00D227D9" w:rsidRPr="00AB4783" w:rsidRDefault="00D227D9" w:rsidP="003942A6">
      <w:pPr>
        <w:rPr>
          <w:sz w:val="28"/>
          <w:szCs w:val="28"/>
        </w:rPr>
      </w:pPr>
    </w:p>
    <w:p w:rsidR="00A80943" w:rsidRPr="00AB4783" w:rsidRDefault="00A80943" w:rsidP="00A80943">
      <w:pPr>
        <w:jc w:val="center"/>
        <w:rPr>
          <w:sz w:val="28"/>
          <w:szCs w:val="28"/>
        </w:rPr>
      </w:pPr>
    </w:p>
    <w:p w:rsidR="009C7EDB" w:rsidRDefault="003942A6" w:rsidP="009C7EDB">
      <w:pPr>
        <w:jc w:val="center"/>
        <w:rPr>
          <w:b/>
          <w:sz w:val="28"/>
          <w:szCs w:val="28"/>
        </w:rPr>
      </w:pPr>
      <w:r w:rsidRPr="00AB4783">
        <w:rPr>
          <w:b/>
          <w:sz w:val="28"/>
          <w:szCs w:val="28"/>
        </w:rPr>
        <w:t>*The</w:t>
      </w:r>
      <w:r w:rsidR="00B64E7E" w:rsidRPr="00AB4783">
        <w:rPr>
          <w:b/>
          <w:sz w:val="28"/>
          <w:szCs w:val="28"/>
        </w:rPr>
        <w:t xml:space="preserve"> following courses do not have an AP exam:</w:t>
      </w:r>
    </w:p>
    <w:p w:rsidR="00A80943" w:rsidRPr="00B866A3" w:rsidRDefault="00A80943" w:rsidP="009C7EDB">
      <w:pPr>
        <w:jc w:val="center"/>
        <w:rPr>
          <w:b/>
          <w:sz w:val="16"/>
          <w:szCs w:val="16"/>
        </w:rPr>
      </w:pPr>
    </w:p>
    <w:p w:rsidR="009C7EDB" w:rsidRPr="00AB4783" w:rsidRDefault="003942A6" w:rsidP="009C7EDB">
      <w:pPr>
        <w:jc w:val="center"/>
        <w:rPr>
          <w:sz w:val="28"/>
          <w:szCs w:val="28"/>
        </w:rPr>
      </w:pPr>
      <w:r w:rsidRPr="00AB4783">
        <w:rPr>
          <w:sz w:val="28"/>
          <w:szCs w:val="28"/>
        </w:rPr>
        <w:t>Multivariabl</w:t>
      </w:r>
      <w:r w:rsidR="009C7EDB" w:rsidRPr="00AB4783">
        <w:rPr>
          <w:sz w:val="28"/>
          <w:szCs w:val="28"/>
        </w:rPr>
        <w:t>e Calculus and Diff. Equations</w:t>
      </w:r>
    </w:p>
    <w:p w:rsidR="009C7EDB" w:rsidRPr="00AB4783" w:rsidRDefault="009C7EDB" w:rsidP="009C7EDB">
      <w:pPr>
        <w:jc w:val="center"/>
        <w:rPr>
          <w:sz w:val="28"/>
          <w:szCs w:val="28"/>
        </w:rPr>
      </w:pPr>
      <w:r w:rsidRPr="00AB4783">
        <w:rPr>
          <w:sz w:val="28"/>
          <w:szCs w:val="28"/>
        </w:rPr>
        <w:t>Honors Accounting II</w:t>
      </w:r>
    </w:p>
    <w:p w:rsidR="009C7EDB" w:rsidRPr="00AB4783" w:rsidRDefault="009C7EDB" w:rsidP="009C7EDB">
      <w:pPr>
        <w:jc w:val="center"/>
        <w:rPr>
          <w:sz w:val="28"/>
          <w:szCs w:val="28"/>
        </w:rPr>
      </w:pPr>
      <w:r w:rsidRPr="00AB4783">
        <w:rPr>
          <w:sz w:val="28"/>
          <w:szCs w:val="28"/>
        </w:rPr>
        <w:t>Honors Entrepreneurship</w:t>
      </w:r>
    </w:p>
    <w:p w:rsidR="009C7EDB" w:rsidRPr="00AB4783" w:rsidRDefault="009C7EDB" w:rsidP="009C7EDB">
      <w:pPr>
        <w:jc w:val="center"/>
        <w:rPr>
          <w:sz w:val="28"/>
          <w:szCs w:val="28"/>
        </w:rPr>
      </w:pPr>
      <w:r w:rsidRPr="00AB4783">
        <w:rPr>
          <w:sz w:val="28"/>
          <w:szCs w:val="28"/>
        </w:rPr>
        <w:t>Honors Global Business</w:t>
      </w:r>
    </w:p>
    <w:p w:rsidR="009C7EDB" w:rsidRPr="00AB4783" w:rsidRDefault="00AB3255" w:rsidP="009C7EDB">
      <w:pPr>
        <w:jc w:val="center"/>
        <w:rPr>
          <w:sz w:val="28"/>
          <w:szCs w:val="28"/>
        </w:rPr>
      </w:pPr>
      <w:r w:rsidRPr="00AB4783">
        <w:rPr>
          <w:sz w:val="28"/>
          <w:szCs w:val="28"/>
        </w:rPr>
        <w:t xml:space="preserve">Honors </w:t>
      </w:r>
      <w:r w:rsidR="009C7EDB" w:rsidRPr="00AB4783">
        <w:rPr>
          <w:sz w:val="28"/>
          <w:szCs w:val="28"/>
        </w:rPr>
        <w:t>Graphic Design</w:t>
      </w:r>
    </w:p>
    <w:p w:rsidR="001907C9" w:rsidRPr="00AB4783" w:rsidRDefault="00AB3255" w:rsidP="00AB4783">
      <w:pPr>
        <w:jc w:val="center"/>
        <w:rPr>
          <w:sz w:val="28"/>
          <w:szCs w:val="28"/>
        </w:rPr>
      </w:pPr>
      <w:r w:rsidRPr="00AB4783">
        <w:rPr>
          <w:sz w:val="28"/>
          <w:szCs w:val="28"/>
        </w:rPr>
        <w:t>Design and Research.</w:t>
      </w:r>
    </w:p>
    <w:tbl>
      <w:tblPr>
        <w:tblpPr w:leftFromText="180" w:rightFromText="180" w:vertAnchor="text" w:horzAnchor="margin" w:tblpXSpec="center" w:tblpY="-127"/>
        <w:tblW w:w="11017" w:type="dxa"/>
        <w:tblLook w:val="04A0" w:firstRow="1" w:lastRow="0" w:firstColumn="1" w:lastColumn="0" w:noHBand="0" w:noVBand="1"/>
      </w:tblPr>
      <w:tblGrid>
        <w:gridCol w:w="3114"/>
        <w:gridCol w:w="2641"/>
        <w:gridCol w:w="3979"/>
        <w:gridCol w:w="1283"/>
      </w:tblGrid>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943" w:rsidRPr="00D268A0" w:rsidRDefault="00A80943" w:rsidP="00A80943">
            <w:pPr>
              <w:widowControl/>
              <w:jc w:val="center"/>
              <w:rPr>
                <w:b/>
                <w:bCs/>
                <w:color w:val="auto"/>
                <w:sz w:val="22"/>
                <w:szCs w:val="22"/>
              </w:rPr>
            </w:pPr>
            <w:r>
              <w:rPr>
                <w:b/>
                <w:bCs/>
                <w:color w:val="auto"/>
                <w:sz w:val="22"/>
                <w:szCs w:val="22"/>
              </w:rPr>
              <w:lastRenderedPageBreak/>
              <w:t xml:space="preserve">MHS </w:t>
            </w:r>
            <w:r w:rsidRPr="00D268A0">
              <w:rPr>
                <w:b/>
                <w:bCs/>
                <w:color w:val="auto"/>
                <w:sz w:val="22"/>
                <w:szCs w:val="22"/>
              </w:rPr>
              <w:t>AP COURSE</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A80943" w:rsidP="00A80943">
            <w:pPr>
              <w:widowControl/>
              <w:jc w:val="center"/>
              <w:rPr>
                <w:b/>
                <w:bCs/>
                <w:color w:val="auto"/>
                <w:sz w:val="22"/>
                <w:szCs w:val="22"/>
              </w:rPr>
            </w:pPr>
            <w:r w:rsidRPr="00D268A0">
              <w:rPr>
                <w:b/>
                <w:bCs/>
                <w:color w:val="auto"/>
                <w:sz w:val="22"/>
                <w:szCs w:val="22"/>
              </w:rPr>
              <w:t>RCBC COURSE(S)</w:t>
            </w:r>
          </w:p>
        </w:tc>
        <w:tc>
          <w:tcPr>
            <w:tcW w:w="3979"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A80943" w:rsidP="00A80943">
            <w:pPr>
              <w:widowControl/>
              <w:jc w:val="center"/>
              <w:rPr>
                <w:b/>
                <w:bCs/>
                <w:color w:val="auto"/>
                <w:sz w:val="22"/>
                <w:szCs w:val="22"/>
              </w:rPr>
            </w:pPr>
            <w:r w:rsidRPr="00D268A0">
              <w:rPr>
                <w:b/>
                <w:bCs/>
                <w:color w:val="auto"/>
                <w:sz w:val="22"/>
                <w:szCs w:val="22"/>
              </w:rPr>
              <w:t>COURSE NAME</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80943" w:rsidRPr="00D268A0" w:rsidRDefault="00A80943" w:rsidP="00A80943">
            <w:pPr>
              <w:widowControl/>
              <w:jc w:val="center"/>
              <w:rPr>
                <w:b/>
                <w:bCs/>
                <w:color w:val="auto"/>
                <w:sz w:val="22"/>
                <w:szCs w:val="22"/>
              </w:rPr>
            </w:pPr>
            <w:r w:rsidRPr="00D268A0">
              <w:rPr>
                <w:b/>
                <w:bCs/>
                <w:color w:val="auto"/>
                <w:sz w:val="22"/>
                <w:szCs w:val="22"/>
              </w:rPr>
              <w:t>CREDITS</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Art History</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ART-101</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Introduction to Art</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nil"/>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Studio Art: 2-D Design</w:t>
            </w:r>
          </w:p>
        </w:tc>
        <w:tc>
          <w:tcPr>
            <w:tcW w:w="2641" w:type="dxa"/>
            <w:tcBorders>
              <w:top w:val="nil"/>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ART-110</w:t>
            </w:r>
            <w:r w:rsidR="003E1E2F">
              <w:rPr>
                <w:color w:val="auto"/>
                <w:sz w:val="22"/>
                <w:szCs w:val="22"/>
              </w:rPr>
              <w:t>-C8</w:t>
            </w:r>
          </w:p>
        </w:tc>
        <w:tc>
          <w:tcPr>
            <w:tcW w:w="3979" w:type="dxa"/>
            <w:tcBorders>
              <w:top w:val="nil"/>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Design I</w:t>
            </w:r>
          </w:p>
        </w:tc>
        <w:tc>
          <w:tcPr>
            <w:tcW w:w="1283" w:type="dxa"/>
            <w:tcBorders>
              <w:top w:val="nil"/>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nil"/>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Studio Art: Drawing</w:t>
            </w:r>
          </w:p>
        </w:tc>
        <w:tc>
          <w:tcPr>
            <w:tcW w:w="2641" w:type="dxa"/>
            <w:tcBorders>
              <w:top w:val="nil"/>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ART-121</w:t>
            </w:r>
            <w:r w:rsidR="003E1E2F">
              <w:rPr>
                <w:color w:val="auto"/>
                <w:sz w:val="22"/>
                <w:szCs w:val="22"/>
              </w:rPr>
              <w:t>-C8</w:t>
            </w:r>
          </w:p>
        </w:tc>
        <w:tc>
          <w:tcPr>
            <w:tcW w:w="3979" w:type="dxa"/>
            <w:tcBorders>
              <w:top w:val="nil"/>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Drawing II</w:t>
            </w:r>
          </w:p>
        </w:tc>
        <w:tc>
          <w:tcPr>
            <w:tcW w:w="1283" w:type="dxa"/>
            <w:tcBorders>
              <w:top w:val="nil"/>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nil"/>
              <w:right w:val="single" w:sz="4" w:space="0" w:color="auto"/>
            </w:tcBorders>
            <w:shd w:val="clear" w:color="auto" w:fill="auto"/>
            <w:vAlign w:val="bottom"/>
          </w:tcPr>
          <w:p w:rsidR="00A80943" w:rsidRPr="00D268A0" w:rsidRDefault="00A80943" w:rsidP="00A80943">
            <w:pPr>
              <w:widowControl/>
              <w:rPr>
                <w:color w:val="auto"/>
                <w:sz w:val="22"/>
                <w:szCs w:val="22"/>
              </w:rPr>
            </w:pPr>
            <w:r w:rsidRPr="007528CA">
              <w:rPr>
                <w:color w:val="auto"/>
                <w:sz w:val="22"/>
                <w:szCs w:val="22"/>
              </w:rPr>
              <w:t>AP Studio Art 3D</w:t>
            </w:r>
          </w:p>
        </w:tc>
        <w:tc>
          <w:tcPr>
            <w:tcW w:w="2641" w:type="dxa"/>
            <w:tcBorders>
              <w:top w:val="single" w:sz="4" w:space="0" w:color="auto"/>
              <w:left w:val="nil"/>
              <w:bottom w:val="nil"/>
              <w:right w:val="single" w:sz="4" w:space="0" w:color="auto"/>
            </w:tcBorders>
            <w:shd w:val="clear" w:color="auto" w:fill="auto"/>
            <w:vAlign w:val="bottom"/>
          </w:tcPr>
          <w:p w:rsidR="00A80943" w:rsidRPr="00D268A0" w:rsidRDefault="00A80943" w:rsidP="00A80943">
            <w:pPr>
              <w:widowControl/>
              <w:rPr>
                <w:color w:val="auto"/>
                <w:sz w:val="22"/>
                <w:szCs w:val="22"/>
              </w:rPr>
            </w:pPr>
            <w:r>
              <w:rPr>
                <w:color w:val="auto"/>
                <w:sz w:val="22"/>
                <w:szCs w:val="22"/>
              </w:rPr>
              <w:t>ART-135</w:t>
            </w:r>
            <w:r w:rsidR="003E1E2F">
              <w:rPr>
                <w:color w:val="auto"/>
                <w:sz w:val="22"/>
                <w:szCs w:val="22"/>
              </w:rPr>
              <w:t>-C8</w:t>
            </w:r>
          </w:p>
        </w:tc>
        <w:tc>
          <w:tcPr>
            <w:tcW w:w="3979" w:type="dxa"/>
            <w:tcBorders>
              <w:top w:val="single" w:sz="4" w:space="0" w:color="auto"/>
              <w:left w:val="nil"/>
              <w:bottom w:val="nil"/>
              <w:right w:val="single" w:sz="4" w:space="0" w:color="auto"/>
            </w:tcBorders>
            <w:shd w:val="clear" w:color="auto" w:fill="auto"/>
            <w:vAlign w:val="bottom"/>
          </w:tcPr>
          <w:p w:rsidR="00A80943" w:rsidRPr="00D268A0" w:rsidRDefault="00A80943" w:rsidP="00A80943">
            <w:pPr>
              <w:widowControl/>
              <w:rPr>
                <w:color w:val="auto"/>
                <w:sz w:val="22"/>
                <w:szCs w:val="22"/>
              </w:rPr>
            </w:pPr>
            <w:r>
              <w:rPr>
                <w:color w:val="auto"/>
                <w:sz w:val="22"/>
                <w:szCs w:val="22"/>
              </w:rPr>
              <w:t>3-D Design</w:t>
            </w:r>
          </w:p>
        </w:tc>
        <w:tc>
          <w:tcPr>
            <w:tcW w:w="1283" w:type="dxa"/>
            <w:tcBorders>
              <w:top w:val="single" w:sz="4" w:space="0" w:color="auto"/>
              <w:left w:val="nil"/>
              <w:bottom w:val="nil"/>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English Lang and Comp</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ENG-101</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College Composition I</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English Lit and Comp</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ENG-102</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College Composition II</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AP Calculus AB</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MTH-118</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Calculus I and Analytic Geometry</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80943" w:rsidRPr="00D268A0" w:rsidRDefault="00A80943" w:rsidP="00A80943">
            <w:pPr>
              <w:widowControl/>
              <w:jc w:val="right"/>
              <w:rPr>
                <w:color w:val="auto"/>
                <w:sz w:val="22"/>
                <w:szCs w:val="22"/>
              </w:rPr>
            </w:pPr>
            <w:r w:rsidRPr="00D268A0">
              <w:rPr>
                <w:color w:val="auto"/>
                <w:sz w:val="22"/>
                <w:szCs w:val="22"/>
              </w:rPr>
              <w:t>4</w:t>
            </w:r>
          </w:p>
        </w:tc>
      </w:tr>
      <w:tr w:rsidR="00A80943" w:rsidRPr="00D268A0" w:rsidTr="00863ABE">
        <w:trPr>
          <w:trHeight w:val="641"/>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606888" w:rsidRDefault="00A80943" w:rsidP="00A80943">
            <w:pPr>
              <w:widowControl/>
              <w:rPr>
                <w:i/>
                <w:color w:val="auto"/>
                <w:sz w:val="22"/>
                <w:szCs w:val="22"/>
              </w:rPr>
            </w:pPr>
            <w:r w:rsidRPr="00606888">
              <w:rPr>
                <w:i/>
                <w:color w:val="auto"/>
                <w:sz w:val="22"/>
                <w:szCs w:val="22"/>
              </w:rPr>
              <w:t>AP Calculus BC</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606888" w:rsidRDefault="001578B0" w:rsidP="00A80943">
            <w:pPr>
              <w:widowControl/>
              <w:rPr>
                <w:i/>
                <w:color w:val="auto"/>
                <w:sz w:val="22"/>
                <w:szCs w:val="22"/>
              </w:rPr>
            </w:pPr>
            <w:r>
              <w:rPr>
                <w:i/>
                <w:color w:val="auto"/>
                <w:sz w:val="22"/>
                <w:szCs w:val="22"/>
              </w:rPr>
              <w:t>MTH-</w:t>
            </w:r>
            <w:r w:rsidR="00A80943" w:rsidRPr="00606888">
              <w:rPr>
                <w:i/>
                <w:color w:val="auto"/>
                <w:sz w:val="22"/>
                <w:szCs w:val="22"/>
              </w:rPr>
              <w:t>119</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606888" w:rsidRDefault="00A80943" w:rsidP="00A80943">
            <w:pPr>
              <w:widowControl/>
              <w:rPr>
                <w:b/>
                <w:i/>
                <w:color w:val="auto"/>
                <w:sz w:val="22"/>
                <w:szCs w:val="22"/>
              </w:rPr>
            </w:pPr>
            <w:r w:rsidRPr="00606888">
              <w:rPr>
                <w:b/>
                <w:i/>
                <w:color w:val="auto"/>
                <w:sz w:val="22"/>
                <w:szCs w:val="22"/>
              </w:rPr>
              <w:t>Only for students who received  Dual credit for MTH 118 last year</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Pr>
                <w:color w:val="auto"/>
                <w:sz w:val="22"/>
                <w:szCs w:val="22"/>
              </w:rPr>
              <w:t>4</w:t>
            </w:r>
          </w:p>
        </w:tc>
      </w:tr>
      <w:tr w:rsidR="00A80943" w:rsidRPr="00D268A0" w:rsidTr="00863ABE">
        <w:trPr>
          <w:trHeight w:val="641"/>
        </w:trPr>
        <w:tc>
          <w:tcPr>
            <w:tcW w:w="3114" w:type="dxa"/>
            <w:tcBorders>
              <w:top w:val="single" w:sz="4" w:space="0" w:color="auto"/>
              <w:left w:val="single" w:sz="4" w:space="0" w:color="auto"/>
              <w:bottom w:val="nil"/>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AP Calculus BC</w:t>
            </w:r>
          </w:p>
        </w:tc>
        <w:tc>
          <w:tcPr>
            <w:tcW w:w="2641" w:type="dxa"/>
            <w:tcBorders>
              <w:top w:val="single" w:sz="4" w:space="0" w:color="auto"/>
              <w:left w:val="nil"/>
              <w:bottom w:val="nil"/>
              <w:right w:val="single" w:sz="4" w:space="0" w:color="auto"/>
            </w:tcBorders>
            <w:shd w:val="clear" w:color="auto" w:fill="auto"/>
            <w:vAlign w:val="bottom"/>
            <w:hideMark/>
          </w:tcPr>
          <w:p w:rsidR="00A80943" w:rsidRPr="00D268A0" w:rsidRDefault="001578B0" w:rsidP="00A80943">
            <w:pPr>
              <w:widowControl/>
              <w:rPr>
                <w:color w:val="auto"/>
                <w:sz w:val="22"/>
                <w:szCs w:val="22"/>
              </w:rPr>
            </w:pPr>
            <w:r>
              <w:rPr>
                <w:color w:val="auto"/>
                <w:sz w:val="22"/>
                <w:szCs w:val="22"/>
              </w:rPr>
              <w:t>MTH-118; MTH-</w:t>
            </w:r>
            <w:r w:rsidR="00A80943" w:rsidRPr="00D268A0">
              <w:rPr>
                <w:color w:val="auto"/>
                <w:sz w:val="22"/>
                <w:szCs w:val="22"/>
              </w:rPr>
              <w:t>119</w:t>
            </w:r>
            <w:r w:rsidR="003E1E2F">
              <w:rPr>
                <w:color w:val="auto"/>
                <w:sz w:val="22"/>
                <w:szCs w:val="22"/>
              </w:rPr>
              <w:t>-C8</w:t>
            </w:r>
          </w:p>
        </w:tc>
        <w:tc>
          <w:tcPr>
            <w:tcW w:w="3979" w:type="dxa"/>
            <w:tcBorders>
              <w:top w:val="single" w:sz="4" w:space="0" w:color="auto"/>
              <w:left w:val="nil"/>
              <w:bottom w:val="nil"/>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Calculus I and Analytic Geometry; Calculus II and Analytic Geometry</w:t>
            </w:r>
          </w:p>
        </w:tc>
        <w:tc>
          <w:tcPr>
            <w:tcW w:w="1283" w:type="dxa"/>
            <w:tcBorders>
              <w:top w:val="single" w:sz="4" w:space="0" w:color="auto"/>
              <w:left w:val="nil"/>
              <w:bottom w:val="nil"/>
              <w:right w:val="single" w:sz="4" w:space="0" w:color="auto"/>
            </w:tcBorders>
            <w:shd w:val="clear" w:color="auto" w:fill="auto"/>
            <w:noWrap/>
            <w:vAlign w:val="bottom"/>
            <w:hideMark/>
          </w:tcPr>
          <w:p w:rsidR="00A80943" w:rsidRPr="00D268A0" w:rsidRDefault="00A80943" w:rsidP="00A80943">
            <w:pPr>
              <w:widowControl/>
              <w:jc w:val="right"/>
              <w:rPr>
                <w:color w:val="auto"/>
                <w:sz w:val="22"/>
                <w:szCs w:val="22"/>
              </w:rPr>
            </w:pPr>
            <w:r w:rsidRPr="00D268A0">
              <w:rPr>
                <w:color w:val="auto"/>
                <w:sz w:val="22"/>
                <w:szCs w:val="22"/>
              </w:rPr>
              <w:t>8</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Statistics</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MTH-107</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Introduction to Statistics</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Computer Science A</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CSE-135</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Computer Prog and Problem Solv</w:t>
            </w:r>
            <w:r>
              <w:rPr>
                <w:color w:val="auto"/>
                <w:sz w:val="22"/>
                <w:szCs w:val="22"/>
              </w:rPr>
              <w:t>ing</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nil"/>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Chemistry</w:t>
            </w:r>
          </w:p>
        </w:tc>
        <w:tc>
          <w:tcPr>
            <w:tcW w:w="2641" w:type="dxa"/>
            <w:tcBorders>
              <w:top w:val="nil"/>
              <w:left w:val="nil"/>
              <w:bottom w:val="single" w:sz="4" w:space="0" w:color="auto"/>
              <w:right w:val="single" w:sz="4" w:space="0" w:color="auto"/>
            </w:tcBorders>
            <w:shd w:val="clear" w:color="auto" w:fill="auto"/>
            <w:vAlign w:val="bottom"/>
          </w:tcPr>
          <w:p w:rsidR="00A80943" w:rsidRPr="00D268A0" w:rsidRDefault="003401ED" w:rsidP="00863ABE">
            <w:pPr>
              <w:widowControl/>
              <w:rPr>
                <w:color w:val="auto"/>
                <w:sz w:val="22"/>
                <w:szCs w:val="22"/>
              </w:rPr>
            </w:pPr>
            <w:r>
              <w:rPr>
                <w:color w:val="auto"/>
                <w:sz w:val="22"/>
                <w:szCs w:val="22"/>
              </w:rPr>
              <w:t>CHE-115; CHE-116</w:t>
            </w:r>
            <w:r w:rsidR="00863ABE">
              <w:rPr>
                <w:color w:val="auto"/>
                <w:sz w:val="22"/>
                <w:szCs w:val="22"/>
              </w:rPr>
              <w:t>-C8</w:t>
            </w:r>
            <w:r>
              <w:rPr>
                <w:color w:val="auto"/>
                <w:sz w:val="22"/>
                <w:szCs w:val="22"/>
              </w:rPr>
              <w:t>; CHE-117; CHE-</w:t>
            </w:r>
            <w:r w:rsidR="00A80943" w:rsidRPr="00D268A0">
              <w:rPr>
                <w:color w:val="auto"/>
                <w:sz w:val="22"/>
                <w:szCs w:val="22"/>
              </w:rPr>
              <w:t>118</w:t>
            </w:r>
            <w:r w:rsidR="003E1E2F">
              <w:rPr>
                <w:color w:val="auto"/>
                <w:sz w:val="22"/>
                <w:szCs w:val="22"/>
              </w:rPr>
              <w:t>-C8</w:t>
            </w:r>
          </w:p>
        </w:tc>
        <w:tc>
          <w:tcPr>
            <w:tcW w:w="3979" w:type="dxa"/>
            <w:tcBorders>
              <w:top w:val="nil"/>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 xml:space="preserve">General Chemistry I (&amp; Lab); General Chemistry II (&amp; Lab) </w:t>
            </w:r>
          </w:p>
        </w:tc>
        <w:tc>
          <w:tcPr>
            <w:tcW w:w="1283" w:type="dxa"/>
            <w:tcBorders>
              <w:top w:val="nil"/>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8</w:t>
            </w:r>
          </w:p>
        </w:tc>
      </w:tr>
      <w:tr w:rsidR="00A80943" w:rsidRPr="00D268A0" w:rsidTr="00863ABE">
        <w:trPr>
          <w:trHeight w:val="320"/>
        </w:trPr>
        <w:tc>
          <w:tcPr>
            <w:tcW w:w="3114" w:type="dxa"/>
            <w:tcBorders>
              <w:top w:val="nil"/>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Biology</w:t>
            </w:r>
          </w:p>
        </w:tc>
        <w:tc>
          <w:tcPr>
            <w:tcW w:w="2641" w:type="dxa"/>
            <w:tcBorders>
              <w:top w:val="nil"/>
              <w:left w:val="nil"/>
              <w:bottom w:val="single" w:sz="4" w:space="0" w:color="auto"/>
              <w:right w:val="single" w:sz="4" w:space="0" w:color="auto"/>
            </w:tcBorders>
            <w:shd w:val="clear" w:color="auto" w:fill="auto"/>
            <w:vAlign w:val="bottom"/>
          </w:tcPr>
          <w:p w:rsidR="003401ED" w:rsidRDefault="003401ED" w:rsidP="00A80943">
            <w:pPr>
              <w:widowControl/>
              <w:rPr>
                <w:color w:val="auto"/>
                <w:sz w:val="22"/>
                <w:szCs w:val="22"/>
              </w:rPr>
            </w:pPr>
            <w:r>
              <w:rPr>
                <w:color w:val="auto"/>
                <w:sz w:val="22"/>
                <w:szCs w:val="22"/>
              </w:rPr>
              <w:t>BIO-103; BIO-104</w:t>
            </w:r>
            <w:r w:rsidR="003E1E2F">
              <w:rPr>
                <w:color w:val="auto"/>
                <w:sz w:val="22"/>
                <w:szCs w:val="22"/>
              </w:rPr>
              <w:t>-C8</w:t>
            </w:r>
            <w:r>
              <w:rPr>
                <w:color w:val="auto"/>
                <w:sz w:val="22"/>
                <w:szCs w:val="22"/>
              </w:rPr>
              <w:t xml:space="preserve">; </w:t>
            </w:r>
          </w:p>
          <w:p w:rsidR="00A80943" w:rsidRPr="00D268A0" w:rsidRDefault="003401ED" w:rsidP="003401ED">
            <w:pPr>
              <w:widowControl/>
              <w:rPr>
                <w:color w:val="auto"/>
                <w:sz w:val="22"/>
                <w:szCs w:val="22"/>
              </w:rPr>
            </w:pPr>
            <w:r>
              <w:rPr>
                <w:color w:val="auto"/>
                <w:sz w:val="22"/>
                <w:szCs w:val="22"/>
              </w:rPr>
              <w:t>BIO-107; BIO-</w:t>
            </w:r>
            <w:r w:rsidR="00A80943" w:rsidRPr="00D268A0">
              <w:rPr>
                <w:color w:val="auto"/>
                <w:sz w:val="22"/>
                <w:szCs w:val="22"/>
              </w:rPr>
              <w:t>108</w:t>
            </w:r>
            <w:r w:rsidR="003E1E2F">
              <w:rPr>
                <w:color w:val="auto"/>
                <w:sz w:val="22"/>
                <w:szCs w:val="22"/>
              </w:rPr>
              <w:t>-C8</w:t>
            </w:r>
          </w:p>
        </w:tc>
        <w:tc>
          <w:tcPr>
            <w:tcW w:w="3979" w:type="dxa"/>
            <w:tcBorders>
              <w:top w:val="nil"/>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 xml:space="preserve">General Biology I (&amp; Lab); General Biology II (&amp; Lab) </w:t>
            </w:r>
          </w:p>
        </w:tc>
        <w:tc>
          <w:tcPr>
            <w:tcW w:w="1283" w:type="dxa"/>
            <w:tcBorders>
              <w:top w:val="nil"/>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8</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Enviro</w:t>
            </w:r>
            <w:r>
              <w:rPr>
                <w:color w:val="auto"/>
                <w:sz w:val="22"/>
                <w:szCs w:val="22"/>
              </w:rPr>
              <w:t>n</w:t>
            </w:r>
            <w:r w:rsidRPr="00D268A0">
              <w:rPr>
                <w:color w:val="auto"/>
                <w:sz w:val="22"/>
                <w:szCs w:val="22"/>
              </w:rPr>
              <w:t>mental Science</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3401ED" w:rsidP="00A80943">
            <w:pPr>
              <w:widowControl/>
              <w:rPr>
                <w:color w:val="auto"/>
                <w:sz w:val="22"/>
                <w:szCs w:val="22"/>
              </w:rPr>
            </w:pPr>
            <w:r>
              <w:rPr>
                <w:color w:val="auto"/>
                <w:sz w:val="22"/>
                <w:szCs w:val="22"/>
              </w:rPr>
              <w:t>BIO-130; BIO-</w:t>
            </w:r>
            <w:r w:rsidR="00A80943" w:rsidRPr="00D268A0">
              <w:rPr>
                <w:color w:val="auto"/>
                <w:sz w:val="22"/>
                <w:szCs w:val="22"/>
              </w:rPr>
              <w:t>131</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Environmental Science &amp; Lab</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4</w:t>
            </w:r>
          </w:p>
        </w:tc>
      </w:tr>
      <w:tr w:rsidR="00A80943" w:rsidRPr="00D268A0" w:rsidTr="00863ABE">
        <w:trPr>
          <w:trHeight w:val="353"/>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AP Physics 1: Algebra Based</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A80943" w:rsidP="003401ED">
            <w:pPr>
              <w:widowControl/>
              <w:rPr>
                <w:color w:val="auto"/>
                <w:sz w:val="22"/>
                <w:szCs w:val="22"/>
              </w:rPr>
            </w:pPr>
            <w:r w:rsidRPr="00D268A0">
              <w:rPr>
                <w:color w:val="auto"/>
                <w:sz w:val="22"/>
                <w:szCs w:val="22"/>
              </w:rPr>
              <w:t>PHY-110 &amp; PHY</w:t>
            </w:r>
            <w:r w:rsidR="003401ED">
              <w:rPr>
                <w:color w:val="auto"/>
                <w:sz w:val="22"/>
                <w:szCs w:val="22"/>
              </w:rPr>
              <w:t>-</w:t>
            </w:r>
            <w:r w:rsidRPr="00D268A0">
              <w:rPr>
                <w:color w:val="auto"/>
                <w:sz w:val="22"/>
                <w:szCs w:val="22"/>
              </w:rPr>
              <w:t>111</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Principles of Physics I &amp; Lab</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80943" w:rsidRPr="00D268A0" w:rsidRDefault="00A80943" w:rsidP="00A80943">
            <w:pPr>
              <w:widowControl/>
              <w:jc w:val="right"/>
              <w:rPr>
                <w:color w:val="auto"/>
                <w:sz w:val="22"/>
                <w:szCs w:val="22"/>
              </w:rPr>
            </w:pPr>
            <w:r w:rsidRPr="00D268A0">
              <w:rPr>
                <w:color w:val="auto"/>
                <w:sz w:val="22"/>
                <w:szCs w:val="22"/>
              </w:rPr>
              <w:t>4</w:t>
            </w:r>
          </w:p>
        </w:tc>
      </w:tr>
      <w:tr w:rsidR="00A80943" w:rsidRPr="00D268A0" w:rsidTr="00863ABE">
        <w:trPr>
          <w:trHeight w:val="353"/>
        </w:trPr>
        <w:tc>
          <w:tcPr>
            <w:tcW w:w="3114" w:type="dxa"/>
            <w:tcBorders>
              <w:top w:val="single" w:sz="4" w:space="0" w:color="auto"/>
              <w:left w:val="single" w:sz="4" w:space="0" w:color="auto"/>
              <w:bottom w:val="nil"/>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AP Physics 2: Algebra Based</w:t>
            </w:r>
          </w:p>
        </w:tc>
        <w:tc>
          <w:tcPr>
            <w:tcW w:w="2641" w:type="dxa"/>
            <w:tcBorders>
              <w:top w:val="single" w:sz="4" w:space="0" w:color="auto"/>
              <w:left w:val="nil"/>
              <w:bottom w:val="nil"/>
              <w:right w:val="single" w:sz="4" w:space="0" w:color="auto"/>
            </w:tcBorders>
            <w:shd w:val="clear" w:color="auto" w:fill="auto"/>
            <w:vAlign w:val="bottom"/>
            <w:hideMark/>
          </w:tcPr>
          <w:p w:rsidR="00A80943" w:rsidRPr="00D268A0" w:rsidRDefault="00A80943" w:rsidP="003401ED">
            <w:pPr>
              <w:widowControl/>
              <w:rPr>
                <w:color w:val="auto"/>
                <w:sz w:val="22"/>
                <w:szCs w:val="22"/>
              </w:rPr>
            </w:pPr>
            <w:r w:rsidRPr="00D268A0">
              <w:rPr>
                <w:color w:val="auto"/>
                <w:sz w:val="22"/>
                <w:szCs w:val="22"/>
              </w:rPr>
              <w:t>PHY-112 &amp; PHY</w:t>
            </w:r>
            <w:r w:rsidR="003401ED">
              <w:rPr>
                <w:color w:val="auto"/>
                <w:sz w:val="22"/>
                <w:szCs w:val="22"/>
              </w:rPr>
              <w:t>-</w:t>
            </w:r>
            <w:r w:rsidRPr="00D268A0">
              <w:rPr>
                <w:color w:val="auto"/>
                <w:sz w:val="22"/>
                <w:szCs w:val="22"/>
              </w:rPr>
              <w:t>113</w:t>
            </w:r>
            <w:r w:rsidR="003E1E2F">
              <w:rPr>
                <w:color w:val="auto"/>
                <w:sz w:val="22"/>
                <w:szCs w:val="22"/>
              </w:rPr>
              <w:t>-C8</w:t>
            </w:r>
          </w:p>
        </w:tc>
        <w:tc>
          <w:tcPr>
            <w:tcW w:w="3979" w:type="dxa"/>
            <w:tcBorders>
              <w:top w:val="single" w:sz="4" w:space="0" w:color="auto"/>
              <w:left w:val="nil"/>
              <w:bottom w:val="nil"/>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Principles of Physics II &amp; Lab</w:t>
            </w:r>
          </w:p>
        </w:tc>
        <w:tc>
          <w:tcPr>
            <w:tcW w:w="1283" w:type="dxa"/>
            <w:tcBorders>
              <w:top w:val="single" w:sz="4" w:space="0" w:color="auto"/>
              <w:left w:val="nil"/>
              <w:bottom w:val="nil"/>
              <w:right w:val="single" w:sz="4" w:space="0" w:color="auto"/>
            </w:tcBorders>
            <w:shd w:val="clear" w:color="auto" w:fill="auto"/>
            <w:noWrap/>
            <w:vAlign w:val="bottom"/>
            <w:hideMark/>
          </w:tcPr>
          <w:p w:rsidR="00A80943" w:rsidRPr="00D268A0" w:rsidRDefault="00A80943" w:rsidP="00A80943">
            <w:pPr>
              <w:widowControl/>
              <w:jc w:val="right"/>
              <w:rPr>
                <w:color w:val="auto"/>
                <w:sz w:val="22"/>
                <w:szCs w:val="22"/>
              </w:rPr>
            </w:pPr>
            <w:r w:rsidRPr="00D268A0">
              <w:rPr>
                <w:color w:val="auto"/>
                <w:sz w:val="22"/>
                <w:szCs w:val="22"/>
              </w:rPr>
              <w:t>4</w:t>
            </w:r>
          </w:p>
        </w:tc>
      </w:tr>
      <w:tr w:rsidR="00A80943" w:rsidRPr="00D268A0" w:rsidTr="00863ABE">
        <w:trPr>
          <w:trHeight w:val="30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AP Physics C: Mechanics</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3401ED" w:rsidP="00A80943">
            <w:pPr>
              <w:widowControl/>
              <w:rPr>
                <w:color w:val="auto"/>
                <w:sz w:val="22"/>
                <w:szCs w:val="22"/>
              </w:rPr>
            </w:pPr>
            <w:r>
              <w:rPr>
                <w:color w:val="auto"/>
                <w:sz w:val="22"/>
                <w:szCs w:val="22"/>
              </w:rPr>
              <w:t>PHY-210 &amp; PHY-</w:t>
            </w:r>
            <w:r w:rsidR="00A80943" w:rsidRPr="00D268A0">
              <w:rPr>
                <w:color w:val="auto"/>
                <w:sz w:val="22"/>
                <w:szCs w:val="22"/>
              </w:rPr>
              <w:t>211</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General Physics I &amp; Lab</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80943" w:rsidRPr="00D268A0" w:rsidRDefault="00A80943" w:rsidP="00A80943">
            <w:pPr>
              <w:widowControl/>
              <w:jc w:val="right"/>
              <w:rPr>
                <w:color w:val="auto"/>
                <w:sz w:val="22"/>
                <w:szCs w:val="22"/>
              </w:rPr>
            </w:pPr>
            <w:r w:rsidRPr="00D268A0">
              <w:rPr>
                <w:color w:val="auto"/>
                <w:sz w:val="22"/>
                <w:szCs w:val="22"/>
              </w:rPr>
              <w:t>4</w:t>
            </w:r>
          </w:p>
        </w:tc>
      </w:tr>
      <w:tr w:rsidR="00A80943" w:rsidRPr="00D268A0" w:rsidTr="00863ABE">
        <w:trPr>
          <w:trHeight w:val="30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Physics C: Electricity &amp; Magnetism</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3401ED" w:rsidP="00A80943">
            <w:pPr>
              <w:widowControl/>
              <w:rPr>
                <w:color w:val="auto"/>
                <w:sz w:val="22"/>
                <w:szCs w:val="22"/>
              </w:rPr>
            </w:pPr>
            <w:r>
              <w:rPr>
                <w:color w:val="auto"/>
                <w:sz w:val="22"/>
                <w:szCs w:val="22"/>
              </w:rPr>
              <w:t>PHY-212 &amp; PHY-</w:t>
            </w:r>
            <w:r w:rsidR="00A80943" w:rsidRPr="00D268A0">
              <w:rPr>
                <w:color w:val="auto"/>
                <w:sz w:val="22"/>
                <w:szCs w:val="22"/>
              </w:rPr>
              <w:t>213</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General Physics II &amp; Lab</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4</w:t>
            </w:r>
          </w:p>
        </w:tc>
      </w:tr>
      <w:tr w:rsidR="00A80943" w:rsidRPr="00D268A0" w:rsidTr="00863ABE">
        <w:trPr>
          <w:trHeight w:val="641"/>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AP Spanish Lang and Culture</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rsidR="003401ED" w:rsidRDefault="003401ED" w:rsidP="00A80943">
            <w:pPr>
              <w:widowControl/>
              <w:rPr>
                <w:color w:val="auto"/>
                <w:sz w:val="22"/>
                <w:szCs w:val="22"/>
              </w:rPr>
            </w:pPr>
            <w:r>
              <w:rPr>
                <w:color w:val="auto"/>
                <w:sz w:val="22"/>
                <w:szCs w:val="22"/>
              </w:rPr>
              <w:t>SPA-101; SPA-</w:t>
            </w:r>
            <w:r w:rsidR="00A80943" w:rsidRPr="00D268A0">
              <w:rPr>
                <w:color w:val="auto"/>
                <w:sz w:val="22"/>
                <w:szCs w:val="22"/>
              </w:rPr>
              <w:t>102</w:t>
            </w:r>
            <w:r w:rsidR="003E1E2F">
              <w:rPr>
                <w:color w:val="auto"/>
                <w:sz w:val="22"/>
                <w:szCs w:val="22"/>
              </w:rPr>
              <w:t>-C8</w:t>
            </w:r>
            <w:r w:rsidR="00A80943" w:rsidRPr="00D268A0">
              <w:rPr>
                <w:color w:val="auto"/>
                <w:sz w:val="22"/>
                <w:szCs w:val="22"/>
              </w:rPr>
              <w:t xml:space="preserve">; </w:t>
            </w:r>
          </w:p>
          <w:p w:rsidR="00A80943" w:rsidRPr="00D268A0" w:rsidRDefault="003401ED" w:rsidP="00A80943">
            <w:pPr>
              <w:widowControl/>
              <w:rPr>
                <w:color w:val="auto"/>
                <w:sz w:val="22"/>
                <w:szCs w:val="22"/>
              </w:rPr>
            </w:pPr>
            <w:r>
              <w:rPr>
                <w:color w:val="auto"/>
                <w:sz w:val="22"/>
                <w:szCs w:val="22"/>
              </w:rPr>
              <w:t>SPA-201; SPA-</w:t>
            </w:r>
            <w:r w:rsidR="00A80943" w:rsidRPr="00D268A0">
              <w:rPr>
                <w:color w:val="auto"/>
                <w:sz w:val="22"/>
                <w:szCs w:val="22"/>
              </w:rPr>
              <w:t>202</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Elementary Spanish I &amp; 2; Intermediate Spanish I &amp; II</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80943" w:rsidRPr="00D268A0" w:rsidRDefault="00A80943" w:rsidP="00A80943">
            <w:pPr>
              <w:widowControl/>
              <w:jc w:val="right"/>
              <w:rPr>
                <w:color w:val="auto"/>
                <w:sz w:val="22"/>
                <w:szCs w:val="22"/>
              </w:rPr>
            </w:pPr>
            <w:r w:rsidRPr="00D268A0">
              <w:rPr>
                <w:color w:val="auto"/>
                <w:sz w:val="22"/>
                <w:szCs w:val="22"/>
              </w:rPr>
              <w:t>12</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Pr>
                <w:color w:val="auto"/>
                <w:sz w:val="22"/>
                <w:szCs w:val="22"/>
              </w:rPr>
              <w:t>AP French Lang &amp; Culture</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Default="003401ED" w:rsidP="00A80943">
            <w:pPr>
              <w:widowControl/>
              <w:rPr>
                <w:color w:val="auto"/>
                <w:sz w:val="22"/>
                <w:szCs w:val="22"/>
              </w:rPr>
            </w:pPr>
            <w:r>
              <w:rPr>
                <w:color w:val="auto"/>
                <w:sz w:val="22"/>
                <w:szCs w:val="22"/>
              </w:rPr>
              <w:t>FRE-101; FRE-</w:t>
            </w:r>
            <w:r w:rsidR="00A80943">
              <w:rPr>
                <w:color w:val="auto"/>
                <w:sz w:val="22"/>
                <w:szCs w:val="22"/>
              </w:rPr>
              <w:t>102</w:t>
            </w:r>
            <w:r w:rsidR="003E1E2F">
              <w:rPr>
                <w:color w:val="auto"/>
                <w:sz w:val="22"/>
                <w:szCs w:val="22"/>
              </w:rPr>
              <w:t>-C8</w:t>
            </w:r>
          </w:p>
          <w:p w:rsidR="00A80943" w:rsidRPr="00D268A0" w:rsidRDefault="003401ED" w:rsidP="00A80943">
            <w:pPr>
              <w:widowControl/>
              <w:rPr>
                <w:color w:val="auto"/>
                <w:sz w:val="22"/>
                <w:szCs w:val="22"/>
              </w:rPr>
            </w:pPr>
            <w:r>
              <w:rPr>
                <w:color w:val="auto"/>
                <w:sz w:val="22"/>
                <w:szCs w:val="22"/>
              </w:rPr>
              <w:t>FRE-201; FRE-</w:t>
            </w:r>
            <w:r w:rsidR="00A80943">
              <w:rPr>
                <w:color w:val="auto"/>
                <w:sz w:val="22"/>
                <w:szCs w:val="22"/>
              </w:rPr>
              <w:t>202</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Pr>
                <w:color w:val="auto"/>
                <w:sz w:val="22"/>
                <w:szCs w:val="22"/>
              </w:rPr>
              <w:t>Elementary French I &amp; II; Intermediate French I &amp; II</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Pr>
                <w:color w:val="auto"/>
                <w:sz w:val="22"/>
                <w:szCs w:val="22"/>
              </w:rPr>
              <w:t>12</w:t>
            </w:r>
          </w:p>
        </w:tc>
      </w:tr>
      <w:tr w:rsidR="00A80943" w:rsidRPr="00D268A0" w:rsidTr="00863ABE">
        <w:trPr>
          <w:trHeight w:val="320"/>
        </w:trPr>
        <w:tc>
          <w:tcPr>
            <w:tcW w:w="3114" w:type="dxa"/>
            <w:tcBorders>
              <w:top w:val="nil"/>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Psychology</w:t>
            </w:r>
          </w:p>
        </w:tc>
        <w:tc>
          <w:tcPr>
            <w:tcW w:w="2641" w:type="dxa"/>
            <w:tcBorders>
              <w:top w:val="nil"/>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PSY-101</w:t>
            </w:r>
            <w:r w:rsidR="003E1E2F">
              <w:rPr>
                <w:color w:val="auto"/>
                <w:sz w:val="22"/>
                <w:szCs w:val="22"/>
              </w:rPr>
              <w:t>-C8</w:t>
            </w:r>
          </w:p>
        </w:tc>
        <w:tc>
          <w:tcPr>
            <w:tcW w:w="3979" w:type="dxa"/>
            <w:tcBorders>
              <w:top w:val="nil"/>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Introduction to Psychology</w:t>
            </w:r>
          </w:p>
        </w:tc>
        <w:tc>
          <w:tcPr>
            <w:tcW w:w="1283" w:type="dxa"/>
            <w:tcBorders>
              <w:top w:val="nil"/>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407"/>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Pr>
                <w:color w:val="auto"/>
                <w:sz w:val="22"/>
                <w:szCs w:val="22"/>
              </w:rPr>
              <w:t>AP US Gov’</w:t>
            </w:r>
            <w:r w:rsidRPr="00D268A0">
              <w:rPr>
                <w:color w:val="auto"/>
                <w:sz w:val="22"/>
                <w:szCs w:val="22"/>
              </w:rPr>
              <w:t>t and Politics</w:t>
            </w:r>
          </w:p>
        </w:tc>
        <w:tc>
          <w:tcPr>
            <w:tcW w:w="2641" w:type="dxa"/>
            <w:tcBorders>
              <w:top w:val="nil"/>
              <w:left w:val="nil"/>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POL-101</w:t>
            </w:r>
            <w:r w:rsidR="003E1E2F">
              <w:rPr>
                <w:color w:val="auto"/>
                <w:sz w:val="22"/>
                <w:szCs w:val="22"/>
              </w:rPr>
              <w:t>-C8</w:t>
            </w:r>
          </w:p>
        </w:tc>
        <w:tc>
          <w:tcPr>
            <w:tcW w:w="3979" w:type="dxa"/>
            <w:tcBorders>
              <w:top w:val="nil"/>
              <w:left w:val="nil"/>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American National Gov and Politics</w:t>
            </w:r>
          </w:p>
        </w:tc>
        <w:tc>
          <w:tcPr>
            <w:tcW w:w="1283" w:type="dxa"/>
            <w:tcBorders>
              <w:top w:val="nil"/>
              <w:left w:val="nil"/>
              <w:bottom w:val="single" w:sz="4" w:space="0" w:color="auto"/>
              <w:right w:val="single" w:sz="4" w:space="0" w:color="auto"/>
            </w:tcBorders>
            <w:shd w:val="clear" w:color="auto" w:fill="auto"/>
            <w:noWrap/>
            <w:vAlign w:val="bottom"/>
            <w:hideMark/>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AP United States History</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943" w:rsidRPr="00D268A0" w:rsidRDefault="003401ED" w:rsidP="00A80943">
            <w:pPr>
              <w:widowControl/>
              <w:rPr>
                <w:color w:val="auto"/>
                <w:sz w:val="22"/>
                <w:szCs w:val="22"/>
              </w:rPr>
            </w:pPr>
            <w:r>
              <w:rPr>
                <w:color w:val="auto"/>
                <w:sz w:val="22"/>
                <w:szCs w:val="22"/>
              </w:rPr>
              <w:t>HIS-101; HIS-</w:t>
            </w:r>
            <w:r w:rsidR="00A80943" w:rsidRPr="00D268A0">
              <w:rPr>
                <w:color w:val="auto"/>
                <w:sz w:val="22"/>
                <w:szCs w:val="22"/>
              </w:rPr>
              <w:t>102</w:t>
            </w:r>
            <w:r w:rsidR="003E1E2F">
              <w:rPr>
                <w:color w:val="auto"/>
                <w:sz w:val="22"/>
                <w:szCs w:val="22"/>
              </w:rPr>
              <w:t>-C8</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0943" w:rsidRPr="00D268A0" w:rsidRDefault="00A80943" w:rsidP="00A80943">
            <w:pPr>
              <w:widowControl/>
              <w:rPr>
                <w:color w:val="auto"/>
                <w:sz w:val="22"/>
                <w:szCs w:val="22"/>
              </w:rPr>
            </w:pPr>
            <w:r w:rsidRPr="00D268A0">
              <w:rPr>
                <w:color w:val="auto"/>
                <w:sz w:val="22"/>
                <w:szCs w:val="22"/>
              </w:rPr>
              <w:t>United States History I &amp; II</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943" w:rsidRPr="00D268A0" w:rsidRDefault="00A80943" w:rsidP="00A80943">
            <w:pPr>
              <w:widowControl/>
              <w:jc w:val="right"/>
              <w:rPr>
                <w:color w:val="auto"/>
                <w:sz w:val="22"/>
                <w:szCs w:val="22"/>
              </w:rPr>
            </w:pPr>
            <w:r w:rsidRPr="00D268A0">
              <w:rPr>
                <w:color w:val="auto"/>
                <w:sz w:val="22"/>
                <w:szCs w:val="22"/>
              </w:rPr>
              <w:t>6</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European History</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HIS-104</w:t>
            </w:r>
            <w:r w:rsidR="003E1E2F">
              <w:rPr>
                <w:color w:val="auto"/>
                <w:sz w:val="22"/>
                <w:szCs w:val="22"/>
              </w:rPr>
              <w:t>-C8</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Modern European History</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Microeconomics</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ECO-203</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Principles of Microeconomics</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Macroeconomics</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ECO-204</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Principles of Macroeconomics</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r w:rsidR="00A80943" w:rsidRPr="00D268A0" w:rsidTr="00863ABE">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AP Music Theory</w:t>
            </w:r>
          </w:p>
        </w:tc>
        <w:tc>
          <w:tcPr>
            <w:tcW w:w="2641"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Pr>
                <w:color w:val="auto"/>
                <w:sz w:val="22"/>
                <w:szCs w:val="22"/>
              </w:rPr>
              <w:t>MUS-1</w:t>
            </w:r>
            <w:r w:rsidR="005F1EB2">
              <w:rPr>
                <w:color w:val="auto"/>
                <w:sz w:val="22"/>
                <w:szCs w:val="22"/>
              </w:rPr>
              <w:t>1</w:t>
            </w:r>
            <w:r>
              <w:rPr>
                <w:color w:val="auto"/>
                <w:sz w:val="22"/>
                <w:szCs w:val="22"/>
              </w:rPr>
              <w:t>0</w:t>
            </w:r>
            <w:r w:rsidR="005F1EB2">
              <w:rPr>
                <w:color w:val="auto"/>
                <w:sz w:val="22"/>
                <w:szCs w:val="22"/>
              </w:rPr>
              <w:t>/11</w:t>
            </w:r>
            <w:r w:rsidRPr="00D268A0">
              <w:rPr>
                <w:color w:val="auto"/>
                <w:sz w:val="22"/>
                <w:szCs w:val="22"/>
              </w:rPr>
              <w:t>5</w:t>
            </w:r>
            <w:r w:rsidR="003E1E2F">
              <w:rPr>
                <w:color w:val="auto"/>
                <w:sz w:val="22"/>
                <w:szCs w:val="22"/>
              </w:rPr>
              <w:t>-C8</w:t>
            </w:r>
          </w:p>
        </w:tc>
        <w:tc>
          <w:tcPr>
            <w:tcW w:w="3979" w:type="dxa"/>
            <w:tcBorders>
              <w:top w:val="single" w:sz="4" w:space="0" w:color="auto"/>
              <w:left w:val="nil"/>
              <w:bottom w:val="single" w:sz="4" w:space="0" w:color="auto"/>
              <w:right w:val="single" w:sz="4" w:space="0" w:color="auto"/>
            </w:tcBorders>
            <w:shd w:val="clear" w:color="auto" w:fill="auto"/>
            <w:vAlign w:val="bottom"/>
          </w:tcPr>
          <w:p w:rsidR="00A80943" w:rsidRPr="00D268A0" w:rsidRDefault="00A80943" w:rsidP="00A80943">
            <w:pPr>
              <w:widowControl/>
              <w:rPr>
                <w:color w:val="auto"/>
                <w:sz w:val="22"/>
                <w:szCs w:val="22"/>
              </w:rPr>
            </w:pPr>
            <w:r w:rsidRPr="00D268A0">
              <w:rPr>
                <w:color w:val="auto"/>
                <w:sz w:val="22"/>
                <w:szCs w:val="22"/>
              </w:rPr>
              <w:t>Fundamentals of Music</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A80943" w:rsidRPr="00D268A0" w:rsidRDefault="00A80943" w:rsidP="00A80943">
            <w:pPr>
              <w:widowControl/>
              <w:jc w:val="right"/>
              <w:rPr>
                <w:color w:val="auto"/>
                <w:sz w:val="22"/>
                <w:szCs w:val="22"/>
              </w:rPr>
            </w:pPr>
            <w:r w:rsidRPr="00D268A0">
              <w:rPr>
                <w:color w:val="auto"/>
                <w:sz w:val="22"/>
                <w:szCs w:val="22"/>
              </w:rPr>
              <w:t>3</w:t>
            </w:r>
          </w:p>
        </w:tc>
      </w:tr>
    </w:tbl>
    <w:p w:rsidR="004664FA" w:rsidRDefault="004664FA" w:rsidP="003942A6">
      <w:pPr>
        <w:jc w:val="center"/>
        <w:rPr>
          <w:b/>
          <w:color w:val="auto"/>
          <w:sz w:val="28"/>
          <w:szCs w:val="28"/>
        </w:rPr>
      </w:pPr>
    </w:p>
    <w:p w:rsidR="00A80943" w:rsidRDefault="00A80943" w:rsidP="003942A6">
      <w:pPr>
        <w:jc w:val="center"/>
        <w:rPr>
          <w:b/>
          <w:color w:val="auto"/>
          <w:sz w:val="28"/>
          <w:szCs w:val="28"/>
        </w:rPr>
      </w:pPr>
      <w:r w:rsidRPr="00A80943">
        <w:rPr>
          <w:b/>
          <w:color w:val="auto"/>
          <w:sz w:val="28"/>
          <w:szCs w:val="28"/>
        </w:rPr>
        <w:t>Approved Non-AP Courses</w:t>
      </w:r>
    </w:p>
    <w:p w:rsidR="00A80943" w:rsidRPr="00F831D0" w:rsidRDefault="00A80943" w:rsidP="003942A6">
      <w:pPr>
        <w:jc w:val="center"/>
        <w:rPr>
          <w:b/>
          <w:color w:val="auto"/>
        </w:rPr>
      </w:pP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8"/>
        <w:gridCol w:w="3302"/>
        <w:gridCol w:w="1182"/>
      </w:tblGrid>
      <w:tr w:rsidR="008631F3" w:rsidRPr="00D268A0" w:rsidTr="00901649">
        <w:trPr>
          <w:trHeight w:val="208"/>
        </w:trPr>
        <w:tc>
          <w:tcPr>
            <w:tcW w:w="4668" w:type="dxa"/>
            <w:tcBorders>
              <w:top w:val="single" w:sz="4" w:space="0" w:color="auto"/>
              <w:left w:val="single" w:sz="4" w:space="0" w:color="auto"/>
              <w:bottom w:val="single" w:sz="4" w:space="0" w:color="auto"/>
              <w:right w:val="single" w:sz="4" w:space="0" w:color="auto"/>
            </w:tcBorders>
          </w:tcPr>
          <w:p w:rsidR="008631F3" w:rsidRPr="00B310A0" w:rsidRDefault="00586BC1" w:rsidP="008127F4">
            <w:pPr>
              <w:rPr>
                <w:b/>
                <w:bCs/>
                <w:color w:val="auto"/>
                <w:sz w:val="22"/>
                <w:szCs w:val="22"/>
              </w:rPr>
            </w:pPr>
            <w:r w:rsidRPr="00B310A0">
              <w:rPr>
                <w:b/>
                <w:bCs/>
                <w:color w:val="auto"/>
                <w:sz w:val="22"/>
                <w:szCs w:val="22"/>
              </w:rPr>
              <w:t xml:space="preserve">MHS </w:t>
            </w:r>
            <w:r w:rsidR="008631F3" w:rsidRPr="00B310A0">
              <w:rPr>
                <w:b/>
                <w:bCs/>
                <w:color w:val="auto"/>
                <w:sz w:val="22"/>
                <w:szCs w:val="22"/>
              </w:rPr>
              <w:t>Course(s)</w:t>
            </w:r>
          </w:p>
        </w:tc>
        <w:tc>
          <w:tcPr>
            <w:tcW w:w="3302" w:type="dxa"/>
            <w:tcBorders>
              <w:top w:val="single" w:sz="4" w:space="0" w:color="auto"/>
              <w:left w:val="single" w:sz="4" w:space="0" w:color="auto"/>
              <w:bottom w:val="single" w:sz="4" w:space="0" w:color="auto"/>
              <w:right w:val="single" w:sz="4" w:space="0" w:color="auto"/>
            </w:tcBorders>
          </w:tcPr>
          <w:p w:rsidR="008631F3" w:rsidRPr="00B310A0" w:rsidRDefault="008631F3" w:rsidP="008127F4">
            <w:pPr>
              <w:rPr>
                <w:b/>
                <w:bCs/>
                <w:color w:val="auto"/>
                <w:sz w:val="22"/>
                <w:szCs w:val="22"/>
              </w:rPr>
            </w:pPr>
            <w:r w:rsidRPr="00B310A0">
              <w:rPr>
                <w:b/>
                <w:bCs/>
                <w:color w:val="auto"/>
                <w:sz w:val="22"/>
                <w:szCs w:val="22"/>
              </w:rPr>
              <w:t>RCBC Course(s)</w:t>
            </w:r>
          </w:p>
        </w:tc>
        <w:tc>
          <w:tcPr>
            <w:tcW w:w="1182" w:type="dxa"/>
            <w:tcBorders>
              <w:top w:val="single" w:sz="4" w:space="0" w:color="auto"/>
              <w:left w:val="single" w:sz="4" w:space="0" w:color="auto"/>
              <w:bottom w:val="single" w:sz="4" w:space="0" w:color="auto"/>
              <w:right w:val="single" w:sz="4" w:space="0" w:color="auto"/>
            </w:tcBorders>
          </w:tcPr>
          <w:p w:rsidR="008631F3" w:rsidRPr="00B310A0" w:rsidRDefault="008631F3" w:rsidP="00E44D15">
            <w:pPr>
              <w:jc w:val="right"/>
              <w:rPr>
                <w:b/>
                <w:bCs/>
                <w:color w:val="auto"/>
                <w:sz w:val="22"/>
                <w:szCs w:val="22"/>
              </w:rPr>
            </w:pPr>
            <w:r w:rsidRPr="00B310A0">
              <w:rPr>
                <w:b/>
                <w:bCs/>
                <w:color w:val="auto"/>
                <w:sz w:val="22"/>
                <w:szCs w:val="22"/>
              </w:rPr>
              <w:t>Credit</w:t>
            </w:r>
          </w:p>
        </w:tc>
      </w:tr>
      <w:tr w:rsidR="008631F3" w:rsidRPr="00D268A0" w:rsidTr="00901649">
        <w:trPr>
          <w:trHeight w:val="314"/>
        </w:trPr>
        <w:tc>
          <w:tcPr>
            <w:tcW w:w="4668" w:type="dxa"/>
            <w:tcBorders>
              <w:top w:val="single" w:sz="4" w:space="0" w:color="auto"/>
              <w:left w:val="single" w:sz="4" w:space="0" w:color="auto"/>
              <w:bottom w:val="single" w:sz="4" w:space="0" w:color="auto"/>
              <w:right w:val="single" w:sz="4" w:space="0" w:color="auto"/>
            </w:tcBorders>
            <w:vAlign w:val="bottom"/>
          </w:tcPr>
          <w:p w:rsidR="008631F3" w:rsidRPr="00B310A0" w:rsidRDefault="000766C1" w:rsidP="00731619">
            <w:pPr>
              <w:rPr>
                <w:color w:val="auto"/>
                <w:sz w:val="22"/>
                <w:szCs w:val="22"/>
              </w:rPr>
            </w:pPr>
            <w:r w:rsidRPr="00B310A0">
              <w:rPr>
                <w:color w:val="auto"/>
                <w:sz w:val="22"/>
                <w:szCs w:val="22"/>
              </w:rPr>
              <w:t>Multivariable Calc &amp; Diff. Equations</w:t>
            </w:r>
          </w:p>
        </w:tc>
        <w:tc>
          <w:tcPr>
            <w:tcW w:w="3302" w:type="dxa"/>
            <w:tcBorders>
              <w:top w:val="single" w:sz="4" w:space="0" w:color="auto"/>
              <w:left w:val="single" w:sz="4" w:space="0" w:color="auto"/>
              <w:bottom w:val="single" w:sz="4" w:space="0" w:color="auto"/>
              <w:right w:val="single" w:sz="4" w:space="0" w:color="auto"/>
            </w:tcBorders>
            <w:vAlign w:val="bottom"/>
          </w:tcPr>
          <w:p w:rsidR="008631F3" w:rsidRPr="00B310A0" w:rsidRDefault="003401ED" w:rsidP="00731619">
            <w:pPr>
              <w:rPr>
                <w:color w:val="auto"/>
                <w:sz w:val="22"/>
                <w:szCs w:val="22"/>
              </w:rPr>
            </w:pPr>
            <w:r>
              <w:rPr>
                <w:color w:val="auto"/>
                <w:sz w:val="22"/>
                <w:szCs w:val="22"/>
              </w:rPr>
              <w:t>MTH-</w:t>
            </w:r>
            <w:r w:rsidR="00431D1B" w:rsidRPr="00B310A0">
              <w:rPr>
                <w:color w:val="auto"/>
                <w:sz w:val="22"/>
                <w:szCs w:val="22"/>
              </w:rPr>
              <w:t>220</w:t>
            </w:r>
            <w:r w:rsidR="00D803D6">
              <w:rPr>
                <w:color w:val="auto"/>
                <w:sz w:val="22"/>
                <w:szCs w:val="22"/>
              </w:rPr>
              <w:t>-C8</w:t>
            </w:r>
          </w:p>
        </w:tc>
        <w:tc>
          <w:tcPr>
            <w:tcW w:w="1182" w:type="dxa"/>
            <w:tcBorders>
              <w:top w:val="single" w:sz="4" w:space="0" w:color="auto"/>
              <w:left w:val="single" w:sz="4" w:space="0" w:color="auto"/>
              <w:bottom w:val="single" w:sz="4" w:space="0" w:color="auto"/>
              <w:right w:val="single" w:sz="4" w:space="0" w:color="auto"/>
            </w:tcBorders>
            <w:vAlign w:val="bottom"/>
          </w:tcPr>
          <w:p w:rsidR="008631F3" w:rsidRPr="00B310A0" w:rsidRDefault="00431D1B" w:rsidP="00731619">
            <w:pPr>
              <w:jc w:val="right"/>
              <w:rPr>
                <w:b/>
                <w:bCs/>
                <w:color w:val="auto"/>
                <w:sz w:val="22"/>
                <w:szCs w:val="22"/>
              </w:rPr>
            </w:pPr>
            <w:r w:rsidRPr="00B310A0">
              <w:rPr>
                <w:color w:val="auto"/>
                <w:sz w:val="22"/>
                <w:szCs w:val="22"/>
              </w:rPr>
              <w:t>4</w:t>
            </w:r>
            <w:r w:rsidR="008631F3" w:rsidRPr="00B310A0">
              <w:rPr>
                <w:color w:val="auto"/>
                <w:sz w:val="22"/>
                <w:szCs w:val="22"/>
              </w:rPr>
              <w:t xml:space="preserve">   </w:t>
            </w:r>
          </w:p>
        </w:tc>
      </w:tr>
      <w:tr w:rsidR="008631F3" w:rsidRPr="00AF46BA" w:rsidTr="00901649">
        <w:trPr>
          <w:trHeight w:val="251"/>
        </w:trPr>
        <w:tc>
          <w:tcPr>
            <w:tcW w:w="4668" w:type="dxa"/>
            <w:tcBorders>
              <w:top w:val="single" w:sz="4" w:space="0" w:color="auto"/>
              <w:left w:val="single" w:sz="4" w:space="0" w:color="auto"/>
              <w:bottom w:val="single" w:sz="4" w:space="0" w:color="auto"/>
              <w:right w:val="single" w:sz="4" w:space="0" w:color="auto"/>
            </w:tcBorders>
            <w:vAlign w:val="bottom"/>
          </w:tcPr>
          <w:p w:rsidR="008631F3" w:rsidRPr="00B310A0" w:rsidRDefault="000766C1" w:rsidP="00731619">
            <w:pPr>
              <w:rPr>
                <w:color w:val="auto"/>
                <w:sz w:val="22"/>
                <w:szCs w:val="22"/>
              </w:rPr>
            </w:pPr>
            <w:r w:rsidRPr="00B310A0">
              <w:rPr>
                <w:color w:val="auto"/>
                <w:sz w:val="22"/>
                <w:szCs w:val="22"/>
              </w:rPr>
              <w:t>Honors Accounting II</w:t>
            </w:r>
          </w:p>
        </w:tc>
        <w:tc>
          <w:tcPr>
            <w:tcW w:w="3302" w:type="dxa"/>
            <w:tcBorders>
              <w:top w:val="single" w:sz="4" w:space="0" w:color="auto"/>
              <w:left w:val="single" w:sz="4" w:space="0" w:color="auto"/>
              <w:bottom w:val="single" w:sz="4" w:space="0" w:color="auto"/>
              <w:right w:val="single" w:sz="4" w:space="0" w:color="auto"/>
            </w:tcBorders>
            <w:vAlign w:val="bottom"/>
          </w:tcPr>
          <w:p w:rsidR="008631F3" w:rsidRPr="00B310A0" w:rsidRDefault="003401ED" w:rsidP="00731619">
            <w:pPr>
              <w:rPr>
                <w:color w:val="auto"/>
                <w:sz w:val="22"/>
                <w:szCs w:val="22"/>
              </w:rPr>
            </w:pPr>
            <w:r>
              <w:rPr>
                <w:color w:val="auto"/>
                <w:sz w:val="22"/>
                <w:szCs w:val="22"/>
              </w:rPr>
              <w:t>ACC-</w:t>
            </w:r>
            <w:r w:rsidR="003E1E2F">
              <w:rPr>
                <w:color w:val="auto"/>
                <w:sz w:val="22"/>
                <w:szCs w:val="22"/>
              </w:rPr>
              <w:t>111</w:t>
            </w:r>
            <w:r w:rsidR="00D803D6">
              <w:rPr>
                <w:color w:val="auto"/>
                <w:sz w:val="22"/>
                <w:szCs w:val="22"/>
              </w:rPr>
              <w:t>-C8</w:t>
            </w:r>
          </w:p>
        </w:tc>
        <w:tc>
          <w:tcPr>
            <w:tcW w:w="1182" w:type="dxa"/>
            <w:tcBorders>
              <w:top w:val="single" w:sz="4" w:space="0" w:color="auto"/>
              <w:left w:val="single" w:sz="4" w:space="0" w:color="auto"/>
              <w:bottom w:val="single" w:sz="4" w:space="0" w:color="auto"/>
              <w:right w:val="single" w:sz="4" w:space="0" w:color="auto"/>
            </w:tcBorders>
            <w:vAlign w:val="bottom"/>
          </w:tcPr>
          <w:p w:rsidR="008631F3" w:rsidRPr="00B310A0" w:rsidRDefault="00863ABE" w:rsidP="00B310A0">
            <w:pPr>
              <w:jc w:val="right"/>
              <w:rPr>
                <w:color w:val="auto"/>
                <w:sz w:val="22"/>
                <w:szCs w:val="22"/>
              </w:rPr>
            </w:pPr>
            <w:r>
              <w:rPr>
                <w:color w:val="auto"/>
                <w:sz w:val="22"/>
                <w:szCs w:val="22"/>
              </w:rPr>
              <w:t>3</w:t>
            </w:r>
            <w:r w:rsidR="008631F3" w:rsidRPr="00B310A0">
              <w:rPr>
                <w:color w:val="auto"/>
                <w:sz w:val="22"/>
                <w:szCs w:val="22"/>
              </w:rPr>
              <w:t xml:space="preserve">             </w:t>
            </w:r>
          </w:p>
        </w:tc>
      </w:tr>
      <w:tr w:rsidR="008631F3" w:rsidRPr="00AF46BA" w:rsidTr="00901649">
        <w:trPr>
          <w:trHeight w:val="208"/>
        </w:trPr>
        <w:tc>
          <w:tcPr>
            <w:tcW w:w="4668" w:type="dxa"/>
            <w:tcBorders>
              <w:top w:val="single" w:sz="4" w:space="0" w:color="auto"/>
              <w:left w:val="single" w:sz="4" w:space="0" w:color="auto"/>
              <w:bottom w:val="single" w:sz="4" w:space="0" w:color="auto"/>
              <w:right w:val="single" w:sz="4" w:space="0" w:color="auto"/>
            </w:tcBorders>
            <w:vAlign w:val="bottom"/>
          </w:tcPr>
          <w:p w:rsidR="008631F3" w:rsidRPr="00B310A0" w:rsidRDefault="008631F3" w:rsidP="00731619">
            <w:pPr>
              <w:rPr>
                <w:color w:val="auto"/>
                <w:sz w:val="22"/>
                <w:szCs w:val="22"/>
              </w:rPr>
            </w:pPr>
            <w:r w:rsidRPr="00B310A0">
              <w:rPr>
                <w:color w:val="auto"/>
                <w:sz w:val="22"/>
                <w:szCs w:val="22"/>
              </w:rPr>
              <w:t>Honors Entrepreneurship</w:t>
            </w:r>
          </w:p>
        </w:tc>
        <w:tc>
          <w:tcPr>
            <w:tcW w:w="3302" w:type="dxa"/>
            <w:tcBorders>
              <w:top w:val="single" w:sz="4" w:space="0" w:color="auto"/>
              <w:left w:val="single" w:sz="4" w:space="0" w:color="auto"/>
              <w:bottom w:val="single" w:sz="4" w:space="0" w:color="auto"/>
              <w:right w:val="single" w:sz="4" w:space="0" w:color="auto"/>
            </w:tcBorders>
            <w:vAlign w:val="bottom"/>
          </w:tcPr>
          <w:p w:rsidR="008631F3" w:rsidRPr="00B310A0" w:rsidRDefault="003401ED" w:rsidP="00E66070">
            <w:pPr>
              <w:rPr>
                <w:color w:val="auto"/>
                <w:sz w:val="22"/>
                <w:szCs w:val="22"/>
              </w:rPr>
            </w:pPr>
            <w:r>
              <w:rPr>
                <w:color w:val="auto"/>
                <w:sz w:val="22"/>
                <w:szCs w:val="22"/>
              </w:rPr>
              <w:t>TEC-</w:t>
            </w:r>
            <w:r w:rsidR="009C1B19">
              <w:rPr>
                <w:color w:val="auto"/>
                <w:sz w:val="22"/>
                <w:szCs w:val="22"/>
              </w:rPr>
              <w:t>211</w:t>
            </w:r>
            <w:r w:rsidR="00D803D6">
              <w:rPr>
                <w:color w:val="auto"/>
                <w:sz w:val="22"/>
                <w:szCs w:val="22"/>
              </w:rPr>
              <w:t>-C8</w:t>
            </w:r>
          </w:p>
        </w:tc>
        <w:tc>
          <w:tcPr>
            <w:tcW w:w="1182" w:type="dxa"/>
            <w:tcBorders>
              <w:top w:val="single" w:sz="4" w:space="0" w:color="auto"/>
              <w:left w:val="single" w:sz="4" w:space="0" w:color="auto"/>
              <w:bottom w:val="single" w:sz="4" w:space="0" w:color="auto"/>
              <w:right w:val="single" w:sz="4" w:space="0" w:color="auto"/>
            </w:tcBorders>
            <w:vAlign w:val="bottom"/>
          </w:tcPr>
          <w:p w:rsidR="008631F3" w:rsidRPr="00B310A0" w:rsidRDefault="008631F3" w:rsidP="00B310A0">
            <w:pPr>
              <w:jc w:val="right"/>
              <w:rPr>
                <w:color w:val="auto"/>
                <w:sz w:val="22"/>
                <w:szCs w:val="22"/>
              </w:rPr>
            </w:pPr>
            <w:r w:rsidRPr="00B310A0">
              <w:rPr>
                <w:color w:val="auto"/>
                <w:sz w:val="22"/>
                <w:szCs w:val="22"/>
              </w:rPr>
              <w:t>3</w:t>
            </w:r>
          </w:p>
        </w:tc>
      </w:tr>
      <w:tr w:rsidR="008631F3" w:rsidRPr="00AF46BA" w:rsidTr="00901649">
        <w:trPr>
          <w:trHeight w:val="208"/>
        </w:trPr>
        <w:tc>
          <w:tcPr>
            <w:tcW w:w="4668" w:type="dxa"/>
            <w:tcBorders>
              <w:top w:val="single" w:sz="4" w:space="0" w:color="auto"/>
              <w:left w:val="single" w:sz="4" w:space="0" w:color="auto"/>
              <w:bottom w:val="single" w:sz="4" w:space="0" w:color="auto"/>
              <w:right w:val="single" w:sz="4" w:space="0" w:color="auto"/>
            </w:tcBorders>
            <w:vAlign w:val="bottom"/>
          </w:tcPr>
          <w:p w:rsidR="008631F3" w:rsidRPr="00B310A0" w:rsidRDefault="008631F3" w:rsidP="009C1B19">
            <w:pPr>
              <w:rPr>
                <w:color w:val="auto"/>
                <w:sz w:val="22"/>
                <w:szCs w:val="22"/>
              </w:rPr>
            </w:pPr>
            <w:r w:rsidRPr="00B310A0">
              <w:rPr>
                <w:color w:val="auto"/>
                <w:sz w:val="22"/>
                <w:szCs w:val="22"/>
              </w:rPr>
              <w:t xml:space="preserve">Honors Global Business  </w:t>
            </w:r>
            <w:r w:rsidR="009C1B19">
              <w:rPr>
                <w:color w:val="auto"/>
                <w:sz w:val="22"/>
                <w:szCs w:val="22"/>
              </w:rPr>
              <w:t>(I</w:t>
            </w:r>
            <w:r w:rsidR="00586BC1" w:rsidRPr="00B310A0">
              <w:rPr>
                <w:color w:val="auto"/>
                <w:sz w:val="22"/>
                <w:szCs w:val="22"/>
              </w:rPr>
              <w:t>&amp;</w:t>
            </w:r>
            <w:r w:rsidR="009C1B19">
              <w:rPr>
                <w:color w:val="auto"/>
                <w:sz w:val="22"/>
                <w:szCs w:val="22"/>
              </w:rPr>
              <w:t>II</w:t>
            </w:r>
            <w:r w:rsidR="00586BC1" w:rsidRPr="00B310A0">
              <w:rPr>
                <w:color w:val="auto"/>
                <w:sz w:val="22"/>
                <w:szCs w:val="22"/>
              </w:rPr>
              <w:t>)</w:t>
            </w:r>
          </w:p>
        </w:tc>
        <w:tc>
          <w:tcPr>
            <w:tcW w:w="3302" w:type="dxa"/>
            <w:tcBorders>
              <w:top w:val="single" w:sz="4" w:space="0" w:color="auto"/>
              <w:left w:val="single" w:sz="4" w:space="0" w:color="auto"/>
              <w:bottom w:val="single" w:sz="4" w:space="0" w:color="auto"/>
              <w:right w:val="single" w:sz="4" w:space="0" w:color="auto"/>
            </w:tcBorders>
            <w:vAlign w:val="bottom"/>
          </w:tcPr>
          <w:p w:rsidR="008631F3" w:rsidRPr="00B310A0" w:rsidRDefault="003401ED" w:rsidP="00731619">
            <w:pPr>
              <w:rPr>
                <w:color w:val="auto"/>
                <w:sz w:val="22"/>
                <w:szCs w:val="22"/>
              </w:rPr>
            </w:pPr>
            <w:r>
              <w:rPr>
                <w:color w:val="auto"/>
                <w:sz w:val="22"/>
                <w:szCs w:val="22"/>
              </w:rPr>
              <w:t>BUA-</w:t>
            </w:r>
            <w:r w:rsidR="008631F3" w:rsidRPr="00B310A0">
              <w:rPr>
                <w:color w:val="auto"/>
                <w:sz w:val="22"/>
                <w:szCs w:val="22"/>
              </w:rPr>
              <w:t>101</w:t>
            </w:r>
            <w:r w:rsidR="00D803D6">
              <w:rPr>
                <w:color w:val="auto"/>
                <w:sz w:val="22"/>
                <w:szCs w:val="22"/>
              </w:rPr>
              <w:t>-C8</w:t>
            </w:r>
          </w:p>
        </w:tc>
        <w:tc>
          <w:tcPr>
            <w:tcW w:w="1182" w:type="dxa"/>
            <w:tcBorders>
              <w:top w:val="single" w:sz="4" w:space="0" w:color="auto"/>
              <w:left w:val="single" w:sz="4" w:space="0" w:color="auto"/>
              <w:bottom w:val="single" w:sz="4" w:space="0" w:color="auto"/>
              <w:right w:val="single" w:sz="4" w:space="0" w:color="auto"/>
            </w:tcBorders>
            <w:vAlign w:val="bottom"/>
          </w:tcPr>
          <w:p w:rsidR="008631F3" w:rsidRPr="00B310A0" w:rsidRDefault="008631F3" w:rsidP="00B310A0">
            <w:pPr>
              <w:jc w:val="right"/>
              <w:rPr>
                <w:color w:val="auto"/>
                <w:sz w:val="22"/>
                <w:szCs w:val="22"/>
              </w:rPr>
            </w:pPr>
            <w:r w:rsidRPr="00B310A0">
              <w:rPr>
                <w:color w:val="auto"/>
                <w:sz w:val="22"/>
                <w:szCs w:val="22"/>
              </w:rPr>
              <w:t>3</w:t>
            </w:r>
          </w:p>
        </w:tc>
      </w:tr>
      <w:tr w:rsidR="008631F3" w:rsidRPr="00AF46BA" w:rsidTr="00901649">
        <w:trPr>
          <w:trHeight w:val="208"/>
        </w:trPr>
        <w:tc>
          <w:tcPr>
            <w:tcW w:w="4668" w:type="dxa"/>
            <w:tcBorders>
              <w:top w:val="single" w:sz="4" w:space="0" w:color="auto"/>
              <w:left w:val="single" w:sz="4" w:space="0" w:color="auto"/>
              <w:bottom w:val="single" w:sz="4" w:space="0" w:color="auto"/>
              <w:right w:val="single" w:sz="4" w:space="0" w:color="auto"/>
            </w:tcBorders>
            <w:vAlign w:val="bottom"/>
          </w:tcPr>
          <w:p w:rsidR="008631F3" w:rsidRPr="00B310A0" w:rsidRDefault="00A153F5" w:rsidP="00731619">
            <w:pPr>
              <w:rPr>
                <w:color w:val="auto"/>
                <w:sz w:val="22"/>
                <w:szCs w:val="22"/>
              </w:rPr>
            </w:pPr>
            <w:r>
              <w:rPr>
                <w:color w:val="auto"/>
                <w:sz w:val="22"/>
                <w:szCs w:val="22"/>
              </w:rPr>
              <w:t xml:space="preserve">Honors </w:t>
            </w:r>
            <w:r w:rsidR="008631F3" w:rsidRPr="00B310A0">
              <w:rPr>
                <w:color w:val="auto"/>
                <w:sz w:val="22"/>
                <w:szCs w:val="22"/>
              </w:rPr>
              <w:t>Graphic Design</w:t>
            </w:r>
          </w:p>
        </w:tc>
        <w:tc>
          <w:tcPr>
            <w:tcW w:w="3302" w:type="dxa"/>
            <w:tcBorders>
              <w:top w:val="single" w:sz="4" w:space="0" w:color="auto"/>
              <w:left w:val="single" w:sz="4" w:space="0" w:color="auto"/>
              <w:bottom w:val="single" w:sz="4" w:space="0" w:color="auto"/>
              <w:right w:val="single" w:sz="4" w:space="0" w:color="auto"/>
            </w:tcBorders>
            <w:vAlign w:val="bottom"/>
          </w:tcPr>
          <w:p w:rsidR="008631F3" w:rsidRPr="00B310A0" w:rsidRDefault="003401ED" w:rsidP="00731619">
            <w:pPr>
              <w:rPr>
                <w:color w:val="auto"/>
                <w:sz w:val="22"/>
                <w:szCs w:val="22"/>
              </w:rPr>
            </w:pPr>
            <w:r>
              <w:rPr>
                <w:color w:val="auto"/>
                <w:sz w:val="22"/>
                <w:szCs w:val="22"/>
              </w:rPr>
              <w:t>GDD-</w:t>
            </w:r>
            <w:r w:rsidR="008631F3" w:rsidRPr="00B310A0">
              <w:rPr>
                <w:color w:val="auto"/>
                <w:sz w:val="22"/>
                <w:szCs w:val="22"/>
              </w:rPr>
              <w:t>110</w:t>
            </w:r>
            <w:r w:rsidR="00D803D6">
              <w:rPr>
                <w:color w:val="auto"/>
                <w:sz w:val="22"/>
                <w:szCs w:val="22"/>
              </w:rPr>
              <w:t>-C8</w:t>
            </w:r>
          </w:p>
        </w:tc>
        <w:tc>
          <w:tcPr>
            <w:tcW w:w="1182" w:type="dxa"/>
            <w:tcBorders>
              <w:top w:val="single" w:sz="4" w:space="0" w:color="auto"/>
              <w:left w:val="single" w:sz="4" w:space="0" w:color="auto"/>
              <w:bottom w:val="single" w:sz="4" w:space="0" w:color="auto"/>
              <w:right w:val="single" w:sz="4" w:space="0" w:color="auto"/>
            </w:tcBorders>
            <w:vAlign w:val="bottom"/>
          </w:tcPr>
          <w:p w:rsidR="008631F3" w:rsidRPr="00B310A0" w:rsidRDefault="008631F3" w:rsidP="00B310A0">
            <w:pPr>
              <w:jc w:val="right"/>
              <w:rPr>
                <w:color w:val="auto"/>
                <w:sz w:val="22"/>
                <w:szCs w:val="22"/>
              </w:rPr>
            </w:pPr>
            <w:r w:rsidRPr="00B310A0">
              <w:rPr>
                <w:color w:val="auto"/>
                <w:sz w:val="22"/>
                <w:szCs w:val="22"/>
              </w:rPr>
              <w:t>3</w:t>
            </w:r>
          </w:p>
        </w:tc>
      </w:tr>
      <w:tr w:rsidR="00901649" w:rsidRPr="00AF46BA" w:rsidTr="00901649">
        <w:trPr>
          <w:trHeight w:val="208"/>
        </w:trPr>
        <w:tc>
          <w:tcPr>
            <w:tcW w:w="4668" w:type="dxa"/>
            <w:tcBorders>
              <w:top w:val="single" w:sz="4" w:space="0" w:color="auto"/>
              <w:left w:val="single" w:sz="4" w:space="0" w:color="auto"/>
              <w:bottom w:val="single" w:sz="4" w:space="0" w:color="auto"/>
              <w:right w:val="single" w:sz="4" w:space="0" w:color="auto"/>
            </w:tcBorders>
            <w:vAlign w:val="bottom"/>
          </w:tcPr>
          <w:p w:rsidR="00901649" w:rsidRDefault="00901649" w:rsidP="00731619">
            <w:pPr>
              <w:rPr>
                <w:color w:val="auto"/>
                <w:sz w:val="22"/>
                <w:szCs w:val="22"/>
              </w:rPr>
            </w:pPr>
            <w:r>
              <w:rPr>
                <w:color w:val="auto"/>
                <w:sz w:val="22"/>
                <w:szCs w:val="22"/>
              </w:rPr>
              <w:t>Design and Research</w:t>
            </w:r>
          </w:p>
        </w:tc>
        <w:tc>
          <w:tcPr>
            <w:tcW w:w="3302" w:type="dxa"/>
            <w:tcBorders>
              <w:top w:val="single" w:sz="4" w:space="0" w:color="auto"/>
              <w:left w:val="single" w:sz="4" w:space="0" w:color="auto"/>
              <w:bottom w:val="single" w:sz="4" w:space="0" w:color="auto"/>
              <w:right w:val="single" w:sz="4" w:space="0" w:color="auto"/>
            </w:tcBorders>
            <w:vAlign w:val="bottom"/>
          </w:tcPr>
          <w:p w:rsidR="00901649" w:rsidRPr="00B310A0" w:rsidRDefault="003401ED" w:rsidP="00731619">
            <w:pPr>
              <w:rPr>
                <w:color w:val="auto"/>
                <w:sz w:val="22"/>
                <w:szCs w:val="22"/>
              </w:rPr>
            </w:pPr>
            <w:r>
              <w:rPr>
                <w:color w:val="auto"/>
                <w:sz w:val="22"/>
                <w:szCs w:val="22"/>
              </w:rPr>
              <w:t>SRS-150; SRS-</w:t>
            </w:r>
            <w:r w:rsidR="00901649">
              <w:rPr>
                <w:color w:val="auto"/>
                <w:sz w:val="22"/>
                <w:szCs w:val="22"/>
              </w:rPr>
              <w:t>250</w:t>
            </w:r>
            <w:r w:rsidR="00D803D6">
              <w:rPr>
                <w:color w:val="auto"/>
                <w:sz w:val="22"/>
                <w:szCs w:val="22"/>
              </w:rPr>
              <w:t>-C8</w:t>
            </w:r>
          </w:p>
        </w:tc>
        <w:tc>
          <w:tcPr>
            <w:tcW w:w="1182" w:type="dxa"/>
            <w:tcBorders>
              <w:top w:val="single" w:sz="4" w:space="0" w:color="auto"/>
              <w:left w:val="single" w:sz="4" w:space="0" w:color="auto"/>
              <w:bottom w:val="single" w:sz="4" w:space="0" w:color="auto"/>
              <w:right w:val="single" w:sz="4" w:space="0" w:color="auto"/>
            </w:tcBorders>
            <w:vAlign w:val="bottom"/>
          </w:tcPr>
          <w:p w:rsidR="00901649" w:rsidRPr="00B310A0" w:rsidRDefault="00901649" w:rsidP="00B310A0">
            <w:pPr>
              <w:jc w:val="right"/>
              <w:rPr>
                <w:color w:val="auto"/>
                <w:sz w:val="22"/>
                <w:szCs w:val="22"/>
              </w:rPr>
            </w:pPr>
            <w:r>
              <w:rPr>
                <w:color w:val="auto"/>
                <w:sz w:val="22"/>
                <w:szCs w:val="22"/>
              </w:rPr>
              <w:t>3</w:t>
            </w:r>
          </w:p>
        </w:tc>
      </w:tr>
    </w:tbl>
    <w:p w:rsidR="00A408B5" w:rsidRPr="00663E5A" w:rsidRDefault="00A408B5" w:rsidP="00355DB0">
      <w:pPr>
        <w:pStyle w:val="NoSpacing"/>
        <w:rPr>
          <w:sz w:val="28"/>
          <w:szCs w:val="28"/>
        </w:rPr>
      </w:pPr>
    </w:p>
    <w:sectPr w:rsidR="00A408B5" w:rsidRPr="00663E5A" w:rsidSect="00D803D6">
      <w:type w:val="continuous"/>
      <w:pgSz w:w="12240" w:h="15840"/>
      <w:pgMar w:top="720" w:right="864" w:bottom="72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C1" w:rsidRDefault="007E75C1" w:rsidP="00782496">
      <w:r>
        <w:separator/>
      </w:r>
    </w:p>
  </w:endnote>
  <w:endnote w:type="continuationSeparator" w:id="0">
    <w:p w:rsidR="007E75C1" w:rsidRDefault="007E75C1" w:rsidP="0078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C1" w:rsidRDefault="007E75C1" w:rsidP="00782496">
      <w:r>
        <w:separator/>
      </w:r>
    </w:p>
  </w:footnote>
  <w:footnote w:type="continuationSeparator" w:id="0">
    <w:p w:rsidR="007E75C1" w:rsidRDefault="007E75C1" w:rsidP="00782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F6DC9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B987F5F"/>
    <w:multiLevelType w:val="multilevel"/>
    <w:tmpl w:val="72525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DB"/>
    <w:rsid w:val="00010FC7"/>
    <w:rsid w:val="0002163A"/>
    <w:rsid w:val="000639F6"/>
    <w:rsid w:val="00072115"/>
    <w:rsid w:val="00072AAF"/>
    <w:rsid w:val="000766C1"/>
    <w:rsid w:val="00087D0C"/>
    <w:rsid w:val="000E10BD"/>
    <w:rsid w:val="000E64F7"/>
    <w:rsid w:val="0010749C"/>
    <w:rsid w:val="00124532"/>
    <w:rsid w:val="00132815"/>
    <w:rsid w:val="0013390C"/>
    <w:rsid w:val="00134F53"/>
    <w:rsid w:val="00136719"/>
    <w:rsid w:val="00155641"/>
    <w:rsid w:val="001578B0"/>
    <w:rsid w:val="001719CC"/>
    <w:rsid w:val="00187384"/>
    <w:rsid w:val="001907C9"/>
    <w:rsid w:val="0019391E"/>
    <w:rsid w:val="0019424F"/>
    <w:rsid w:val="001A75B0"/>
    <w:rsid w:val="001B7439"/>
    <w:rsid w:val="001F2A89"/>
    <w:rsid w:val="002054A3"/>
    <w:rsid w:val="002106E6"/>
    <w:rsid w:val="00213E6A"/>
    <w:rsid w:val="002205B3"/>
    <w:rsid w:val="002245AF"/>
    <w:rsid w:val="002473B6"/>
    <w:rsid w:val="002569B4"/>
    <w:rsid w:val="002672F9"/>
    <w:rsid w:val="002870E8"/>
    <w:rsid w:val="00293A4E"/>
    <w:rsid w:val="00296A19"/>
    <w:rsid w:val="002A00B7"/>
    <w:rsid w:val="002C1D12"/>
    <w:rsid w:val="002C204D"/>
    <w:rsid w:val="002C5E74"/>
    <w:rsid w:val="002D4552"/>
    <w:rsid w:val="003120FE"/>
    <w:rsid w:val="003159D0"/>
    <w:rsid w:val="00334C5D"/>
    <w:rsid w:val="003401ED"/>
    <w:rsid w:val="00355DB0"/>
    <w:rsid w:val="00393EE5"/>
    <w:rsid w:val="003942A6"/>
    <w:rsid w:val="00396BE5"/>
    <w:rsid w:val="003A4A5F"/>
    <w:rsid w:val="003B7643"/>
    <w:rsid w:val="003B7DFB"/>
    <w:rsid w:val="003D729F"/>
    <w:rsid w:val="003E1E2F"/>
    <w:rsid w:val="003F33A1"/>
    <w:rsid w:val="004003C6"/>
    <w:rsid w:val="00431D1B"/>
    <w:rsid w:val="00437A32"/>
    <w:rsid w:val="00447152"/>
    <w:rsid w:val="004630CD"/>
    <w:rsid w:val="004664FA"/>
    <w:rsid w:val="004A2541"/>
    <w:rsid w:val="004C05DC"/>
    <w:rsid w:val="004D0FD1"/>
    <w:rsid w:val="004E2A02"/>
    <w:rsid w:val="004E7092"/>
    <w:rsid w:val="00521C28"/>
    <w:rsid w:val="00536D3F"/>
    <w:rsid w:val="00553B62"/>
    <w:rsid w:val="005826F1"/>
    <w:rsid w:val="00585642"/>
    <w:rsid w:val="00586BC1"/>
    <w:rsid w:val="0059216C"/>
    <w:rsid w:val="00595783"/>
    <w:rsid w:val="0059758E"/>
    <w:rsid w:val="005B07BB"/>
    <w:rsid w:val="005C2C4A"/>
    <w:rsid w:val="005D0E89"/>
    <w:rsid w:val="005F1EB2"/>
    <w:rsid w:val="00606888"/>
    <w:rsid w:val="00617333"/>
    <w:rsid w:val="00663E5A"/>
    <w:rsid w:val="00664E68"/>
    <w:rsid w:val="006857F0"/>
    <w:rsid w:val="00697060"/>
    <w:rsid w:val="0069789F"/>
    <w:rsid w:val="006B0C66"/>
    <w:rsid w:val="006B20A7"/>
    <w:rsid w:val="006B2C75"/>
    <w:rsid w:val="006B732C"/>
    <w:rsid w:val="006C7E4E"/>
    <w:rsid w:val="006D4EE7"/>
    <w:rsid w:val="006E220C"/>
    <w:rsid w:val="006F3039"/>
    <w:rsid w:val="006F6F4A"/>
    <w:rsid w:val="007036AF"/>
    <w:rsid w:val="00715031"/>
    <w:rsid w:val="00721F7C"/>
    <w:rsid w:val="00731619"/>
    <w:rsid w:val="00737B0F"/>
    <w:rsid w:val="007416DC"/>
    <w:rsid w:val="00750E3B"/>
    <w:rsid w:val="007528CA"/>
    <w:rsid w:val="007605F0"/>
    <w:rsid w:val="00762A90"/>
    <w:rsid w:val="007670A9"/>
    <w:rsid w:val="00771B62"/>
    <w:rsid w:val="00777B46"/>
    <w:rsid w:val="00782496"/>
    <w:rsid w:val="007845AC"/>
    <w:rsid w:val="007869D1"/>
    <w:rsid w:val="00787EB5"/>
    <w:rsid w:val="00796759"/>
    <w:rsid w:val="00797185"/>
    <w:rsid w:val="007A394A"/>
    <w:rsid w:val="007C6646"/>
    <w:rsid w:val="007D709F"/>
    <w:rsid w:val="007D71B4"/>
    <w:rsid w:val="007E0209"/>
    <w:rsid w:val="007E0999"/>
    <w:rsid w:val="007E2A97"/>
    <w:rsid w:val="007E75C1"/>
    <w:rsid w:val="007F3421"/>
    <w:rsid w:val="00810FE6"/>
    <w:rsid w:val="00827BBD"/>
    <w:rsid w:val="008413F2"/>
    <w:rsid w:val="008631F3"/>
    <w:rsid w:val="00863ABE"/>
    <w:rsid w:val="008B4808"/>
    <w:rsid w:val="008B7308"/>
    <w:rsid w:val="008C7D48"/>
    <w:rsid w:val="008E1F49"/>
    <w:rsid w:val="008E2A48"/>
    <w:rsid w:val="008E2DBD"/>
    <w:rsid w:val="008F4622"/>
    <w:rsid w:val="00901649"/>
    <w:rsid w:val="00912098"/>
    <w:rsid w:val="00926151"/>
    <w:rsid w:val="00945344"/>
    <w:rsid w:val="009507BB"/>
    <w:rsid w:val="00951751"/>
    <w:rsid w:val="009565BE"/>
    <w:rsid w:val="0098319F"/>
    <w:rsid w:val="009A2B8F"/>
    <w:rsid w:val="009C0A0F"/>
    <w:rsid w:val="009C1B19"/>
    <w:rsid w:val="009C7EDB"/>
    <w:rsid w:val="009D78B2"/>
    <w:rsid w:val="009E198C"/>
    <w:rsid w:val="00A147D6"/>
    <w:rsid w:val="00A153F5"/>
    <w:rsid w:val="00A267C5"/>
    <w:rsid w:val="00A31481"/>
    <w:rsid w:val="00A339E1"/>
    <w:rsid w:val="00A408B5"/>
    <w:rsid w:val="00A418F6"/>
    <w:rsid w:val="00A45455"/>
    <w:rsid w:val="00A55A85"/>
    <w:rsid w:val="00A6005E"/>
    <w:rsid w:val="00A80943"/>
    <w:rsid w:val="00AB02BE"/>
    <w:rsid w:val="00AB3255"/>
    <w:rsid w:val="00AB4783"/>
    <w:rsid w:val="00AC4089"/>
    <w:rsid w:val="00AC7692"/>
    <w:rsid w:val="00AD26C7"/>
    <w:rsid w:val="00AF6D27"/>
    <w:rsid w:val="00AF75D2"/>
    <w:rsid w:val="00B13DF8"/>
    <w:rsid w:val="00B310A0"/>
    <w:rsid w:val="00B32A27"/>
    <w:rsid w:val="00B43613"/>
    <w:rsid w:val="00B63A91"/>
    <w:rsid w:val="00B64E7E"/>
    <w:rsid w:val="00B65D26"/>
    <w:rsid w:val="00B70777"/>
    <w:rsid w:val="00B72BE4"/>
    <w:rsid w:val="00B866A3"/>
    <w:rsid w:val="00BA2959"/>
    <w:rsid w:val="00BB2C28"/>
    <w:rsid w:val="00BB4123"/>
    <w:rsid w:val="00BC6F60"/>
    <w:rsid w:val="00BE191F"/>
    <w:rsid w:val="00BF5B47"/>
    <w:rsid w:val="00C0702E"/>
    <w:rsid w:val="00C2520D"/>
    <w:rsid w:val="00C25DF4"/>
    <w:rsid w:val="00CA665B"/>
    <w:rsid w:val="00CB090F"/>
    <w:rsid w:val="00CB2270"/>
    <w:rsid w:val="00CC5ECF"/>
    <w:rsid w:val="00CD1514"/>
    <w:rsid w:val="00CD2865"/>
    <w:rsid w:val="00CE4F85"/>
    <w:rsid w:val="00CE72A1"/>
    <w:rsid w:val="00D227D9"/>
    <w:rsid w:val="00D22FDB"/>
    <w:rsid w:val="00D26741"/>
    <w:rsid w:val="00D611AC"/>
    <w:rsid w:val="00D77CAA"/>
    <w:rsid w:val="00D80129"/>
    <w:rsid w:val="00D803D6"/>
    <w:rsid w:val="00D859A9"/>
    <w:rsid w:val="00D948BF"/>
    <w:rsid w:val="00DB4AAE"/>
    <w:rsid w:val="00DC455F"/>
    <w:rsid w:val="00DE6FFB"/>
    <w:rsid w:val="00E0751C"/>
    <w:rsid w:val="00E1031A"/>
    <w:rsid w:val="00E141D6"/>
    <w:rsid w:val="00E26E22"/>
    <w:rsid w:val="00E35152"/>
    <w:rsid w:val="00E42219"/>
    <w:rsid w:val="00E44D15"/>
    <w:rsid w:val="00E61FDB"/>
    <w:rsid w:val="00E66070"/>
    <w:rsid w:val="00EA38C5"/>
    <w:rsid w:val="00EB7943"/>
    <w:rsid w:val="00ED1CD0"/>
    <w:rsid w:val="00F12716"/>
    <w:rsid w:val="00F20738"/>
    <w:rsid w:val="00F37FE3"/>
    <w:rsid w:val="00F415C9"/>
    <w:rsid w:val="00F52F15"/>
    <w:rsid w:val="00F539BA"/>
    <w:rsid w:val="00F57C49"/>
    <w:rsid w:val="00F6725C"/>
    <w:rsid w:val="00F75C9C"/>
    <w:rsid w:val="00F831D0"/>
    <w:rsid w:val="00F85E89"/>
    <w:rsid w:val="00F90EF0"/>
    <w:rsid w:val="00FB0EBF"/>
    <w:rsid w:val="00FD40FF"/>
    <w:rsid w:val="00FF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7F3FEC-BAC4-4412-9ABE-69386BB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2">
    <w:name w:val="heading 2"/>
    <w:basedOn w:val="Normal"/>
    <w:link w:val="Heading2Char"/>
    <w:uiPriority w:val="99"/>
    <w:qFormat/>
    <w:pPr>
      <w:outlineLvl w:val="1"/>
    </w:pPr>
    <w:rPr>
      <w:rFonts w:ascii="Perpetua Titling MT" w:hAnsi="Perpetua Titling MT" w:cs="Perpetua Titling MT"/>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pPr>
      <w:spacing w:after="120"/>
      <w:ind w:left="360" w:hanging="360"/>
    </w:pPr>
    <w:rPr>
      <w:rFonts w:ascii="Perpetua" w:hAnsi="Perpetua" w:cs="Perpetua"/>
      <w:i/>
      <w:iCs/>
    </w:rPr>
  </w:style>
  <w:style w:type="paragraph" w:customStyle="1" w:styleId="unknownstyle">
    <w:name w:val="unknown style"/>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48"/>
      <w:szCs w:val="48"/>
    </w:rPr>
  </w:style>
  <w:style w:type="paragraph" w:customStyle="1" w:styleId="unknownstyle2">
    <w:name w:val="unknown style2"/>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32"/>
      <w:szCs w:val="32"/>
    </w:rPr>
  </w:style>
  <w:style w:type="character" w:customStyle="1" w:styleId="Heading2Char">
    <w:name w:val="Heading 2 Char"/>
    <w:link w:val="Heading2"/>
    <w:uiPriority w:val="9"/>
    <w:semiHidden/>
    <w:rsid w:val="00D22FDB"/>
    <w:rPr>
      <w:rFonts w:ascii="Cambria" w:eastAsia="Times New Roman" w:hAnsi="Cambria" w:cs="Times New Roman"/>
      <w:b/>
      <w:bCs/>
      <w:i/>
      <w:iCs/>
      <w:color w:val="000000"/>
      <w:kern w:val="28"/>
      <w:sz w:val="28"/>
      <w:szCs w:val="28"/>
    </w:rPr>
  </w:style>
  <w:style w:type="paragraph" w:styleId="HTMLPreformatted">
    <w:name w:val="HTML Preformatted"/>
    <w:basedOn w:val="Normal"/>
    <w:link w:val="HTMLPreformattedChar"/>
    <w:uiPriority w:val="99"/>
    <w:pPr>
      <w:spacing w:after="119"/>
    </w:pPr>
  </w:style>
  <w:style w:type="character" w:customStyle="1" w:styleId="HTMLPreformattedChar">
    <w:name w:val="HTML Preformatted Char"/>
    <w:link w:val="HTMLPreformatted"/>
    <w:uiPriority w:val="99"/>
    <w:semiHidden/>
    <w:rsid w:val="00D22FDB"/>
    <w:rPr>
      <w:rFonts w:ascii="Courier New" w:hAnsi="Courier New" w:cs="Courier New"/>
      <w:color w:val="000000"/>
      <w:kern w:val="28"/>
      <w:sz w:val="20"/>
      <w:szCs w:val="20"/>
    </w:rPr>
  </w:style>
  <w:style w:type="paragraph" w:customStyle="1" w:styleId="unknownstyle1">
    <w:name w:val="unknown style1"/>
    <w:uiPriority w:val="99"/>
    <w:pPr>
      <w:widowControl w:val="0"/>
      <w:overflowPunct w:val="0"/>
      <w:autoSpaceDE w:val="0"/>
      <w:autoSpaceDN w:val="0"/>
      <w:adjustRightInd w:val="0"/>
      <w:jc w:val="center"/>
    </w:pPr>
    <w:rPr>
      <w:rFonts w:ascii="Perpetua" w:hAnsi="Perpetua" w:cs="Perpetua"/>
      <w:color w:val="000000"/>
      <w:kern w:val="28"/>
      <w:sz w:val="18"/>
      <w:szCs w:val="18"/>
    </w:rPr>
  </w:style>
  <w:style w:type="paragraph" w:styleId="Header">
    <w:name w:val="header"/>
    <w:basedOn w:val="Normal"/>
    <w:link w:val="HeaderChar"/>
    <w:uiPriority w:val="99"/>
    <w:unhideWhenUsed/>
    <w:rsid w:val="00782496"/>
    <w:pPr>
      <w:tabs>
        <w:tab w:val="center" w:pos="4680"/>
        <w:tab w:val="right" w:pos="9360"/>
      </w:tabs>
    </w:pPr>
  </w:style>
  <w:style w:type="character" w:customStyle="1" w:styleId="HeaderChar">
    <w:name w:val="Header Char"/>
    <w:link w:val="Header"/>
    <w:uiPriority w:val="99"/>
    <w:rsid w:val="0078249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782496"/>
    <w:pPr>
      <w:tabs>
        <w:tab w:val="center" w:pos="4680"/>
        <w:tab w:val="right" w:pos="9360"/>
      </w:tabs>
    </w:pPr>
  </w:style>
  <w:style w:type="character" w:customStyle="1" w:styleId="FooterChar">
    <w:name w:val="Footer Char"/>
    <w:link w:val="Footer"/>
    <w:uiPriority w:val="99"/>
    <w:rsid w:val="00782496"/>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569B4"/>
    <w:rPr>
      <w:rFonts w:ascii="Tahoma" w:hAnsi="Tahoma" w:cs="Tahoma"/>
      <w:sz w:val="16"/>
      <w:szCs w:val="16"/>
    </w:rPr>
  </w:style>
  <w:style w:type="character" w:customStyle="1" w:styleId="BalloonTextChar">
    <w:name w:val="Balloon Text Char"/>
    <w:link w:val="BalloonText"/>
    <w:uiPriority w:val="99"/>
    <w:semiHidden/>
    <w:rsid w:val="002569B4"/>
    <w:rPr>
      <w:rFonts w:ascii="Tahoma" w:hAnsi="Tahoma" w:cs="Tahoma"/>
      <w:color w:val="000000"/>
      <w:kern w:val="28"/>
      <w:sz w:val="16"/>
      <w:szCs w:val="16"/>
    </w:rPr>
  </w:style>
  <w:style w:type="paragraph" w:styleId="NoSpacing">
    <w:name w:val="No Spacing"/>
    <w:uiPriority w:val="1"/>
    <w:qFormat/>
    <w:rsid w:val="006B20A7"/>
    <w:pPr>
      <w:widowControl w:val="0"/>
      <w:overflowPunct w:val="0"/>
      <w:autoSpaceDE w:val="0"/>
      <w:autoSpaceDN w:val="0"/>
      <w:adjustRightInd w:val="0"/>
    </w:pPr>
    <w:rPr>
      <w:rFonts w:ascii="Times New Roman" w:hAnsi="Times New Roman"/>
      <w:color w:val="000000"/>
      <w:kern w:val="28"/>
    </w:rPr>
  </w:style>
  <w:style w:type="character" w:styleId="Hyperlink">
    <w:name w:val="Hyperlink"/>
    <w:basedOn w:val="DefaultParagraphFont"/>
    <w:uiPriority w:val="99"/>
    <w:unhideWhenUsed/>
    <w:rsid w:val="00A408B5"/>
    <w:rPr>
      <w:color w:val="0000FF" w:themeColor="hyperlink"/>
      <w:u w:val="single"/>
    </w:rPr>
  </w:style>
  <w:style w:type="paragraph" w:styleId="NormalWeb">
    <w:name w:val="Normal (Web)"/>
    <w:basedOn w:val="Normal"/>
    <w:uiPriority w:val="99"/>
    <w:semiHidden/>
    <w:unhideWhenUsed/>
    <w:rsid w:val="00777B46"/>
    <w:pPr>
      <w:widowControl/>
      <w:overflowPunct/>
      <w:autoSpaceDE/>
      <w:autoSpaceDN/>
      <w:adjustRightInd/>
      <w:spacing w:before="100" w:beforeAutospacing="1" w:after="100" w:afterAutospacing="1"/>
    </w:pPr>
    <w:rPr>
      <w:rFonts w:eastAsiaTheme="minorHAnsi"/>
      <w:color w:val="auto"/>
      <w:kern w:val="0"/>
      <w:sz w:val="24"/>
      <w:szCs w:val="24"/>
    </w:rPr>
  </w:style>
  <w:style w:type="character" w:styleId="FollowedHyperlink">
    <w:name w:val="FollowedHyperlink"/>
    <w:basedOn w:val="DefaultParagraphFont"/>
    <w:uiPriority w:val="99"/>
    <w:semiHidden/>
    <w:unhideWhenUsed/>
    <w:rsid w:val="00B43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cbc.edu" TargetMode="External"/><Relationship Id="rId4" Type="http://schemas.openxmlformats.org/officeDocument/2006/relationships/settings" Target="settings.xml"/><Relationship Id="rId9" Type="http://schemas.openxmlformats.org/officeDocument/2006/relationships/hyperlink" Target="http://www.mt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A790-73F8-450E-B317-95AFE94D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MTPS</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Berger</dc:creator>
  <cp:lastModifiedBy>Kathleen D'Ambra</cp:lastModifiedBy>
  <cp:revision>2</cp:revision>
  <cp:lastPrinted>2020-10-06T12:52:00Z</cp:lastPrinted>
  <dcterms:created xsi:type="dcterms:W3CDTF">2020-10-12T13:08:00Z</dcterms:created>
  <dcterms:modified xsi:type="dcterms:W3CDTF">2020-10-12T13:08:00Z</dcterms:modified>
</cp:coreProperties>
</file>